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77440F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EC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988"/>
        <w:gridCol w:w="1843"/>
        <w:gridCol w:w="674"/>
        <w:gridCol w:w="559"/>
        <w:gridCol w:w="1460"/>
        <w:gridCol w:w="992"/>
        <w:gridCol w:w="1916"/>
        <w:gridCol w:w="1405"/>
        <w:gridCol w:w="1358"/>
        <w:gridCol w:w="1163"/>
        <w:gridCol w:w="1529"/>
        <w:gridCol w:w="709"/>
        <w:gridCol w:w="714"/>
      </w:tblGrid>
      <w:tr w:rsidR="007E1074" w:rsidRPr="00A10DF8" w:rsidTr="00951016">
        <w:trPr>
          <w:trHeight w:val="1267"/>
          <w:jc w:val="center"/>
        </w:trPr>
        <w:tc>
          <w:tcPr>
            <w:tcW w:w="425" w:type="dxa"/>
            <w:tcBorders>
              <w:top w:val="single" w:sz="4" w:space="0" w:color="993300"/>
              <w:left w:val="single" w:sz="4" w:space="0" w:color="993300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№</w:t>
            </w:r>
            <w:r w:rsidR="00A10DF8"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 xml:space="preserve"> п/п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Наименование детали (Англ.)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Наименование детали (Рус.)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Кол-во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Спецификация, марка и/или модель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Полная техническая характеристика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Из какого материала изготовлен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529" w:type="dxa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Краткое описание и цель использования</w:t>
            </w:r>
          </w:p>
        </w:tc>
        <w:tc>
          <w:tcPr>
            <w:tcW w:w="709" w:type="dxa"/>
            <w:tcBorders>
              <w:top w:val="single" w:sz="4" w:space="0" w:color="993300"/>
              <w:left w:val="single" w:sz="4" w:space="0" w:color="000000"/>
              <w:bottom w:val="single" w:sz="4" w:space="0" w:color="auto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Фото бирки (шильдика)</w:t>
            </w:r>
          </w:p>
        </w:tc>
        <w:tc>
          <w:tcPr>
            <w:tcW w:w="714" w:type="dxa"/>
            <w:tcBorders>
              <w:top w:val="single" w:sz="4" w:space="0" w:color="993300"/>
              <w:left w:val="single" w:sz="4" w:space="0" w:color="000000"/>
              <w:bottom w:val="single" w:sz="4" w:space="0" w:color="auto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A10DF8" w:rsidRDefault="00EA1436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b/>
                <w:bCs/>
                <w:position w:val="0"/>
                <w:sz w:val="18"/>
                <w:szCs w:val="18"/>
                <w:lang w:eastAsia="zh-CN"/>
              </w:rPr>
              <w:t>Фото (общий вид)</w:t>
            </w:r>
          </w:p>
        </w:tc>
      </w:tr>
      <w:tr w:rsidR="00A10DF8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A10DF8" w:rsidRDefault="00A10DF8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8" w:rsidRPr="003470CA" w:rsidRDefault="003470CA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proofErr w:type="spellStart"/>
            <w:r w:rsidRPr="003470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Sheet</w:t>
            </w:r>
            <w:proofErr w:type="spellEnd"/>
            <w:r w:rsidRPr="003470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470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metal</w:t>
            </w:r>
            <w:proofErr w:type="spellEnd"/>
            <w:r w:rsidRPr="003470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470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shears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A10DF8" w:rsidRDefault="00A10DF8" w:rsidP="00A10DF8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Ножницы по металлу электрические листовые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8" w:rsidRPr="00A10DF8" w:rsidRDefault="00A10DF8" w:rsidP="00A10DF8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8" w:rsidRPr="00A10DF8" w:rsidRDefault="000A013A" w:rsidP="00A10DF8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8" w:rsidRPr="00A10DF8" w:rsidRDefault="003C62F2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C62F2">
              <w:rPr>
                <w:color w:val="000000" w:themeColor="text1"/>
                <w:sz w:val="18"/>
                <w:szCs w:val="18"/>
                <w:shd w:val="clear" w:color="auto" w:fill="FFFFFF"/>
              </w:rPr>
              <w:t>JS3201J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F8" w:rsidRPr="00A10DF8" w:rsidRDefault="00710F2F" w:rsidP="00A10DF8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710F2F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Makita-3,2 мм JS3201J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33" w:rsidRPr="004D2D33" w:rsidRDefault="004D2D33" w:rsidP="004D2D33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Режущая способность по алюминию (до 200 Н / мм²) - 4,0 </w:t>
            </w:r>
            <w:proofErr w:type="spellStart"/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mm</w:t>
            </w:r>
            <w:proofErr w:type="spellEnd"/>
          </w:p>
          <w:p w:rsidR="004D2D33" w:rsidRPr="004D2D33" w:rsidRDefault="004D2D33" w:rsidP="004D2D33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Режущая способность по стали (до 400 Н / мм²) - 3,2 </w:t>
            </w:r>
            <w:proofErr w:type="spellStart"/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mm</w:t>
            </w:r>
            <w:proofErr w:type="spellEnd"/>
          </w:p>
          <w:p w:rsidR="004D2D33" w:rsidRPr="004D2D33" w:rsidRDefault="004D2D33" w:rsidP="004D2D33">
            <w:p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Режущая способность по нержавеющей стали (до 600 Н / мм²) - 2,5 </w:t>
            </w:r>
            <w:proofErr w:type="spellStart"/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mm</w:t>
            </w:r>
            <w:proofErr w:type="spellEnd"/>
          </w:p>
          <w:p w:rsidR="00101C08" w:rsidRPr="00A10DF8" w:rsidRDefault="004D2D33" w:rsidP="004D2D3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Режущая способность по нержавеющей стали (до 800 Н / мм²) - 1,5 </w:t>
            </w:r>
            <w:proofErr w:type="spellStart"/>
            <w:r w:rsidRPr="004D2D3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mm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294618" w:rsidRDefault="00C03C1A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Рекомендация: </w:t>
            </w:r>
            <w:r w:rsidRPr="00C03C1A">
              <w:rPr>
                <w:color w:val="000000" w:themeColor="text1"/>
                <w:sz w:val="18"/>
                <w:szCs w:val="18"/>
                <w:shd w:val="clear" w:color="auto" w:fill="FFFFFF"/>
              </w:rPr>
              <w:t>M</w:t>
            </w:r>
            <w:r w:rsidR="00666D64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AKITA</w:t>
            </w:r>
          </w:p>
          <w:p w:rsidR="005B7AD8" w:rsidRDefault="007B098E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Япония</w:t>
            </w:r>
          </w:p>
          <w:p w:rsidR="00A02EC0" w:rsidRPr="007B098E" w:rsidRDefault="00A02EC0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2EC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Листовые </w:t>
            </w:r>
            <w:proofErr w:type="spellStart"/>
            <w:r w:rsidRPr="00A02EC0">
              <w:rPr>
                <w:color w:val="000000" w:themeColor="text1"/>
                <w:sz w:val="18"/>
                <w:szCs w:val="18"/>
                <w:shd w:val="clear" w:color="auto" w:fill="FFFFFF"/>
              </w:rPr>
              <w:t>электроножницы</w:t>
            </w:r>
            <w:proofErr w:type="spellEnd"/>
            <w:r w:rsidRPr="00A02EC0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P.I.T. PDJ 250-C PRO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A10DF8" w:rsidRDefault="00A10DF8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C03C1A" w:rsidRDefault="00C03C1A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A10DF8" w:rsidRDefault="00DE3987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Для вырезки наружных и внутренних витков рулонов АНГЦ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A10DF8" w:rsidRDefault="00A10DF8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F8" w:rsidRPr="00A10DF8" w:rsidRDefault="00A10DF8" w:rsidP="00A10DF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947F35" w:rsidRDefault="003A4DE7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Metal scissors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Ножницы по металлу ручные с прямым резом удлиненные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F6382F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6382F">
              <w:rPr>
                <w:color w:val="000000" w:themeColor="text1"/>
                <w:sz w:val="18"/>
                <w:szCs w:val="18"/>
                <w:shd w:val="clear" w:color="auto" w:fill="FFFFFF"/>
              </w:rPr>
              <w:t>48224537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033135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033135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MILWAUKEE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Макс. режущая способность в нержавеющей стали, 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0,6 </w:t>
            </w: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мм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; </w:t>
            </w: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Макс. режущая способность в стали, 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1,0 </w:t>
            </w: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мм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; </w:t>
            </w:r>
            <w:r w:rsidRPr="004F22E6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длина режущей кромки 75 мм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Default="002E2CF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E2CFC">
              <w:rPr>
                <w:color w:val="000000" w:themeColor="text1"/>
                <w:sz w:val="18"/>
                <w:szCs w:val="18"/>
                <w:shd w:val="clear" w:color="auto" w:fill="FFFFFF"/>
              </w:rPr>
              <w:t>HEAVY DUTY</w:t>
            </w:r>
          </w:p>
          <w:p w:rsidR="009222D8" w:rsidRPr="00A10DF8" w:rsidRDefault="009222D8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США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20725D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И</w:t>
            </w:r>
            <w:r w:rsidRPr="0020725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з легированной стали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r w:rsidR="00EC5A8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п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окрытая хромом.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C03C1A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Для вырезки наружных и внутренних витков рулонов АНГЦ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771555" w:rsidRDefault="00771555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771555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Metal shears, manual, straight cut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Ножницы по металлу ручные с прямым резом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7C7AE7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7AE7">
              <w:rPr>
                <w:color w:val="000000" w:themeColor="text1"/>
                <w:sz w:val="18"/>
                <w:szCs w:val="18"/>
                <w:shd w:val="clear" w:color="auto" w:fill="FFFFFF"/>
              </w:rPr>
              <w:t>2-14-563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Default="00FB14E5" w:rsidP="00D218C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proofErr w:type="spellStart"/>
            <w:r w:rsidRPr="00FB14E5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Aviation</w:t>
            </w:r>
            <w:proofErr w:type="spellEnd"/>
          </w:p>
          <w:p w:rsidR="00551A9F" w:rsidRPr="00A10DF8" w:rsidRDefault="00551A9F" w:rsidP="00D218C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551A9F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2-14-563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Макс. режущая способность в нержавеющей стали, 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0,</w:t>
            </w:r>
            <w:r w:rsidR="00FB14E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7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мм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; </w:t>
            </w: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Макс. режущая способность в стали, 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1,</w:t>
            </w:r>
            <w:r w:rsidR="00FB14E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r w:rsidRPr="00B259B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мм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;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Default="007C7AE7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C7AE7">
              <w:rPr>
                <w:color w:val="000000" w:themeColor="text1"/>
                <w:sz w:val="18"/>
                <w:szCs w:val="18"/>
                <w:shd w:val="clear" w:color="auto" w:fill="FFFFFF"/>
              </w:rPr>
              <w:t>STANLEY</w:t>
            </w:r>
          </w:p>
          <w:p w:rsidR="007C7AE7" w:rsidRPr="00A10DF8" w:rsidRDefault="007C7AE7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США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551A9F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551A9F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Кованая конструкция из хромомолибденовой стали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C03C1A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Для вырезки наружных и внутренних витков рулонов АНГЦ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480C88" w:rsidRDefault="00480C88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480C88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 xml:space="preserve">Pneumatic reversible </w:t>
            </w:r>
            <w:proofErr w:type="spellStart"/>
            <w:r w:rsidRPr="00480C88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nutrunner</w:t>
            </w:r>
            <w:proofErr w:type="spellEnd"/>
            <w:r w:rsidRPr="00480C88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 xml:space="preserve"> with adjustable tightening torque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Гайковерт пневматический реверсивный с регулируемым моментом затяжки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AF5504" w:rsidP="00AF55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5504">
              <w:rPr>
                <w:color w:val="000000" w:themeColor="text1"/>
                <w:sz w:val="18"/>
                <w:szCs w:val="18"/>
                <w:shd w:val="clear" w:color="auto" w:fill="FFFFFF"/>
              </w:rPr>
              <w:t>IW720(100193)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B80413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IW720 1/2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8E" w:rsidRDefault="00177F88" w:rsidP="00F772B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Ударный пистолет. </w:t>
            </w:r>
            <w:r w:rsidR="00F772B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Давление воздуха 226 л/мин.</w:t>
            </w:r>
            <w:r w:rsidR="00F772B5">
              <w:t xml:space="preserve"> </w:t>
            </w:r>
          </w:p>
          <w:p w:rsidR="00F772B5" w:rsidRPr="00F772B5" w:rsidRDefault="00F772B5" w:rsidP="00F772B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F772B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Крутящий момент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 </w:t>
            </w:r>
          </w:p>
          <w:p w:rsidR="007F268E" w:rsidRDefault="00F772B5" w:rsidP="007F26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F772B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720 </w:t>
            </w:r>
            <w:proofErr w:type="spellStart"/>
            <w:r w:rsidRPr="00F772B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Н·м</w:t>
            </w:r>
            <w:proofErr w:type="spellEnd"/>
            <w:r w:rsidR="007F268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.</w:t>
            </w:r>
          </w:p>
          <w:p w:rsidR="007F268E" w:rsidRPr="007F268E" w:rsidRDefault="007F268E" w:rsidP="007F26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r w:rsidRPr="007F268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Количество оборотов</w:t>
            </w:r>
          </w:p>
          <w:p w:rsidR="00F96F37" w:rsidRDefault="007F268E" w:rsidP="00F96F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7F268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8000 об/мин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</w:p>
          <w:p w:rsidR="00F96F37" w:rsidRPr="00F96F37" w:rsidRDefault="00F96F37" w:rsidP="00F96F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F96F3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Размер крепежа</w:t>
            </w:r>
          </w:p>
          <w:p w:rsidR="00F96F37" w:rsidRDefault="00F96F37" w:rsidP="00F96F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</w:pPr>
            <w:r w:rsidRPr="00F96F3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27 мм</w:t>
            </w:r>
            <w:r>
              <w:t xml:space="preserve"> </w:t>
            </w:r>
          </w:p>
          <w:p w:rsidR="00F96F37" w:rsidRPr="00F96F37" w:rsidRDefault="00F96F37" w:rsidP="00F96F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F96F3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Вес</w:t>
            </w:r>
          </w:p>
          <w:p w:rsidR="00E52371" w:rsidRDefault="00F96F37" w:rsidP="00E52371">
            <w:pPr>
              <w:shd w:val="clear" w:color="auto" w:fill="FFFFFF"/>
              <w:suppressAutoHyphens w:val="0"/>
              <w:spacing w:after="10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2B2B2B"/>
                <w:sz w:val="21"/>
                <w:szCs w:val="21"/>
              </w:rPr>
            </w:pPr>
            <w:r w:rsidRPr="00F96F3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2.8 кг</w:t>
            </w:r>
            <w:r w:rsidR="00BC4563">
              <w:rPr>
                <w:rFonts w:ascii="Arial" w:hAnsi="Arial" w:cs="Arial"/>
                <w:color w:val="2B2B2B"/>
                <w:sz w:val="21"/>
                <w:szCs w:val="21"/>
              </w:rPr>
              <w:t xml:space="preserve"> </w:t>
            </w:r>
          </w:p>
          <w:p w:rsidR="00BC4563" w:rsidRPr="00E52371" w:rsidRDefault="00BC4563" w:rsidP="00E52371">
            <w:pPr>
              <w:shd w:val="clear" w:color="auto" w:fill="FFFFFF"/>
              <w:suppressAutoHyphens w:val="0"/>
              <w:spacing w:after="105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2B2B2B"/>
                <w:sz w:val="21"/>
                <w:szCs w:val="21"/>
              </w:rPr>
            </w:pPr>
            <w:r w:rsidRPr="00BC4563">
              <w:rPr>
                <w:rFonts w:ascii="Arial" w:hAnsi="Arial" w:cs="Arial"/>
                <w:color w:val="2B2B2B"/>
                <w:position w:val="0"/>
                <w:sz w:val="16"/>
                <w:szCs w:val="21"/>
              </w:rPr>
              <w:t>Комплектация</w:t>
            </w:r>
          </w:p>
          <w:p w:rsidR="00BC4563" w:rsidRPr="00BC4563" w:rsidRDefault="00BC4563" w:rsidP="00E5237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2B2B2B"/>
                <w:position w:val="0"/>
                <w:sz w:val="18"/>
                <w:szCs w:val="23"/>
              </w:rPr>
            </w:pPr>
            <w:r w:rsidRPr="00647761">
              <w:rPr>
                <w:rFonts w:ascii="Arial" w:hAnsi="Arial" w:cs="Arial"/>
                <w:color w:val="2B2B2B"/>
                <w:position w:val="0"/>
                <w:sz w:val="16"/>
                <w:szCs w:val="23"/>
              </w:rPr>
              <w:t xml:space="preserve">набор головок: 9, 10, 11, 13, 14, 17, 19, 22, 24, 27 мм., удлинитель 1/2" - 125 </w:t>
            </w:r>
            <w:r w:rsidRPr="00647761">
              <w:rPr>
                <w:rFonts w:ascii="Arial" w:hAnsi="Arial" w:cs="Arial"/>
                <w:color w:val="2B2B2B"/>
                <w:position w:val="0"/>
                <w:sz w:val="16"/>
                <w:szCs w:val="23"/>
              </w:rPr>
              <w:lastRenderedPageBreak/>
              <w:t>мм., лубрикатор (маслораспылитель), рапид-штуцер</w:t>
            </w:r>
            <w:r w:rsidRPr="00BC4563">
              <w:rPr>
                <w:rFonts w:ascii="Arial" w:hAnsi="Arial" w:cs="Arial"/>
                <w:color w:val="2B2B2B"/>
                <w:position w:val="0"/>
                <w:sz w:val="18"/>
                <w:szCs w:val="23"/>
              </w:rPr>
              <w:t>;</w:t>
            </w:r>
          </w:p>
          <w:p w:rsidR="00304560" w:rsidRPr="00F772B5" w:rsidRDefault="00304560" w:rsidP="00F96F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Рекомендация:</w:t>
            </w:r>
          </w:p>
          <w:p w:rsidR="00304560" w:rsidRPr="005B7C40" w:rsidRDefault="005B7C4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F</w:t>
            </w:r>
            <w:r w:rsidR="00666D64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UBAG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B80413" w:rsidRDefault="00304560" w:rsidP="003E139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09438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B40B46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</w:t>
            </w:r>
            <w:r w:rsidRPr="005B1DF1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ля монтажа и демонтажа резьбовых соединений</w:t>
            </w:r>
            <w:r w:rsidR="000254C0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31CC7" w:rsidRDefault="00A31CC7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A31CC7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Set of hand tools - socket heads with ratchet 19pcs (8-30mm)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Набор инструментов ручных - головки торцевые с трещоткой 19шт (8-30мм)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8B2C56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proofErr w:type="spellStart"/>
            <w:r w:rsidRPr="008B2C56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Selta</w:t>
            </w:r>
            <w:proofErr w:type="spellEnd"/>
            <w:r w:rsidRPr="008B2C56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 xml:space="preserve"> 4920MS 20pcs 1/2'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Default="00FC4786" w:rsidP="001D7C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FC4786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Набор торцевых головок с трещоткой 1/2"</w:t>
            </w:r>
          </w:p>
          <w:p w:rsidR="001D7C03" w:rsidRPr="001D7C03" w:rsidRDefault="001D7C03" w:rsidP="000658DE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1D7C0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Количество в наборе, шт</w:t>
            </w:r>
            <w:r w:rsidR="000658DE" w:rsidRPr="0029461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. </w:t>
            </w:r>
            <w:r w:rsidRPr="001D7C0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20</w:t>
            </w:r>
          </w:p>
          <w:p w:rsidR="001D7C03" w:rsidRPr="001D7C03" w:rsidRDefault="001D7C03" w:rsidP="001D7C03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1D7C0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Размеры, мм</w:t>
            </w:r>
          </w:p>
          <w:p w:rsidR="001D7C03" w:rsidRPr="00A10DF8" w:rsidRDefault="001D7C03" w:rsidP="001D7C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1D7C0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8-9-10-11-12-13-14-15-16-17-19-21-22-23-24-27-30-32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C051F0" w:rsidRPr="0074288E" w:rsidRDefault="0074288E" w:rsidP="0074288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74288E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</w:t>
            </w:r>
            <w:r w:rsidR="001A46FB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ELTA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ED03B1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5B1DF1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</w:t>
            </w:r>
            <w:r w:rsidRPr="005B1DF1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ля монтажа и демонтажа резьбовых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710079" w:rsidRDefault="00710079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710079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Open-end wrench double-ended 50x55mm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Ключ гаечный рожковый двухсторонний 50x55мм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B00A8A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0A8A">
              <w:rPr>
                <w:color w:val="000000" w:themeColor="text1"/>
                <w:sz w:val="18"/>
                <w:szCs w:val="18"/>
                <w:shd w:val="clear" w:color="auto" w:fill="FFFFFF"/>
              </w:rPr>
              <w:t>КЗСМИ 11328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4D" w:rsidRDefault="00844F4D" w:rsidP="00844F4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844F4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Ключ рожковый двусторонний</w:t>
            </w:r>
          </w:p>
          <w:p w:rsidR="002538C8" w:rsidRPr="00844F4D" w:rsidRDefault="002538C8" w:rsidP="00844F4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2538C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50х55 мм</w:t>
            </w:r>
          </w:p>
          <w:p w:rsidR="00304560" w:rsidRPr="00A10DF8" w:rsidRDefault="00844F4D" w:rsidP="00844F4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844F4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ГОСТ 2839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Pr="00A10DF8" w:rsidRDefault="00E26044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604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КЗСМИ - </w:t>
            </w:r>
            <w:proofErr w:type="spellStart"/>
            <w:r w:rsidRPr="00E26044">
              <w:rPr>
                <w:color w:val="000000" w:themeColor="text1"/>
                <w:sz w:val="18"/>
                <w:szCs w:val="18"/>
                <w:shd w:val="clear" w:color="auto" w:fill="FFFFFF"/>
              </w:rPr>
              <w:t>Камышинский</w:t>
            </w:r>
            <w:proofErr w:type="spellEnd"/>
            <w:r w:rsidRPr="00E26044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завод слесарно-монтажного инструмента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EE" w:rsidRDefault="00E26044" w:rsidP="00D70EEE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Х</w:t>
            </w:r>
            <w:r w:rsidR="00D70EEE" w:rsidRPr="00D70EE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ромованадиевая сталь (</w:t>
            </w:r>
            <w:proofErr w:type="spellStart"/>
            <w:r w:rsidR="00D70EEE" w:rsidRPr="00D70EE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CrV</w:t>
            </w:r>
            <w:proofErr w:type="spellEnd"/>
            <w:r w:rsidR="00D70EEE" w:rsidRPr="00D70EE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)</w:t>
            </w:r>
          </w:p>
          <w:p w:rsidR="00F46445" w:rsidRDefault="00A84011" w:rsidP="00D70EEE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С</w:t>
            </w:r>
            <w:r w:rsidR="00F46445" w:rsidRPr="00F4644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таль 40Х</w:t>
            </w:r>
          </w:p>
          <w:p w:rsidR="002F3B25" w:rsidRPr="00D70EEE" w:rsidRDefault="002F3B25" w:rsidP="00D70EEE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П</w:t>
            </w:r>
            <w:r w:rsidRPr="002F3B2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окрытие - цинк</w:t>
            </w:r>
          </w:p>
          <w:p w:rsidR="00304560" w:rsidRPr="00A10DF8" w:rsidRDefault="00304560" w:rsidP="00D70EE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4ADD" w:rsidRDefault="00A663B2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29087E" w:rsidRDefault="0029087E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29087E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A set of hand tools - open-end wrenches 26pcs (6-32mm)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Набор инструментов ручных - ключи гаечные </w:t>
            </w:r>
            <w:proofErr w:type="spellStart"/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р</w:t>
            </w:r>
            <w:r w:rsidR="0077146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ож</w:t>
            </w: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ково</w:t>
            </w:r>
            <w:proofErr w:type="spellEnd"/>
            <w:r w:rsidR="00771463" w:rsidRPr="0077146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-</w:t>
            </w: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накидные 26шт (6-32мм)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010C9A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10C9A">
              <w:rPr>
                <w:color w:val="000000" w:themeColor="text1"/>
                <w:sz w:val="18"/>
                <w:szCs w:val="18"/>
                <w:shd w:val="clear" w:color="auto" w:fill="FFFFFF"/>
              </w:rPr>
              <w:t>YT-03652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8D" w:rsidRPr="00622E8D" w:rsidRDefault="00622E8D" w:rsidP="00622E8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622E8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Изготовлены по стандарту DIN 3113 </w:t>
            </w:r>
          </w:p>
          <w:p w:rsidR="00622E8D" w:rsidRPr="00622E8D" w:rsidRDefault="00622E8D" w:rsidP="00622E8D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622E8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Комплектация: все ключи подряд 6-30, 32 мм</w:t>
            </w:r>
          </w:p>
          <w:p w:rsidR="00304560" w:rsidRPr="00A10DF8" w:rsidRDefault="00622E8D" w:rsidP="00622E8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622E8D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Упаковка: портянка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Default="00B11CC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YATO</w:t>
            </w:r>
          </w:p>
          <w:p w:rsidR="00B11CC3" w:rsidRPr="00B11CC3" w:rsidRDefault="00B11CC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Польша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B14F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И</w:t>
            </w:r>
            <w:r w:rsidRPr="003B14F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з стали марки CrV6140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12B71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B40B46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</w:t>
            </w:r>
            <w:r w:rsidRPr="005B1DF1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ля монтажа и демонтажа резьбовых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930BF" w:rsidRDefault="00A930BF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FA3FCA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proofErr w:type="spellStart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Gas</w:t>
            </w:r>
            <w:proofErr w:type="spellEnd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wrench</w:t>
            </w:r>
            <w:proofErr w:type="spellEnd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pipe</w:t>
            </w:r>
            <w:proofErr w:type="spellEnd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) </w:t>
            </w:r>
            <w:proofErr w:type="spellStart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No</w:t>
            </w:r>
            <w:proofErr w:type="spellEnd"/>
            <w:r w:rsidRPr="00FA3FCA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.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C65781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C6578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Ключ трубный рычажный №4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FA3FCA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A3FCA">
              <w:rPr>
                <w:color w:val="000000" w:themeColor="text1"/>
                <w:sz w:val="18"/>
                <w:szCs w:val="18"/>
                <w:shd w:val="clear" w:color="auto" w:fill="FFFFFF"/>
              </w:rPr>
              <w:t>15762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C65781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C65781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4044996055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Default="00E6344B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E6344B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Размер захвата в пределах 25-90 мм</w:t>
            </w:r>
          </w:p>
          <w:p w:rsidR="00787581" w:rsidRDefault="00787581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78758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Углеродистая сталь 45</w:t>
            </w:r>
          </w:p>
          <w:p w:rsidR="00787581" w:rsidRDefault="00787581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78758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Твердость губок 50 HRC</w:t>
            </w:r>
          </w:p>
          <w:p w:rsidR="003B2C04" w:rsidRPr="00A10DF8" w:rsidRDefault="003B2C04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3B2C04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№4 15762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Default="009D7B29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7B29">
              <w:rPr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ИБРТЕХ</w:t>
            </w:r>
          </w:p>
          <w:p w:rsidR="00887DCC" w:rsidRPr="00A10DF8" w:rsidRDefault="00887DC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170C6E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806138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</w:t>
            </w:r>
            <w:r w:rsidRPr="005B1DF1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ля монтажа и демонтажа резьбовых соединений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930BF" w:rsidRDefault="00A930BF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E014D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proofErr w:type="spellStart"/>
            <w:r w:rsidRPr="00E014D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Metal</w:t>
            </w:r>
            <w:proofErr w:type="spellEnd"/>
            <w:r w:rsidRPr="00E014D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014D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shears</w:t>
            </w:r>
            <w:proofErr w:type="spellEnd"/>
            <w:r w:rsidRPr="00E014D3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Ножницы по металлу 320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B071BB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071BB">
              <w:rPr>
                <w:color w:val="000000" w:themeColor="text1"/>
                <w:sz w:val="18"/>
                <w:szCs w:val="18"/>
                <w:shd w:val="clear" w:color="auto" w:fill="FFFFFF"/>
              </w:rPr>
              <w:t>78355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25070C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25070C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4607070050919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25" w:rsidRDefault="00861725" w:rsidP="0086172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24219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Длина: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32</w:t>
            </w:r>
            <w:r w:rsidRPr="0024219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0 мм</w:t>
            </w:r>
          </w:p>
          <w:p w:rsidR="0025070C" w:rsidRDefault="0025070C" w:rsidP="0025070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B8224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Толщина металла:0,8 мм</w:t>
            </w:r>
          </w:p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Pr="00A10DF8" w:rsidRDefault="00DB1AB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B1ABC">
              <w:rPr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DB1ABC">
              <w:rPr>
                <w:color w:val="000000" w:themeColor="text1"/>
                <w:sz w:val="18"/>
                <w:szCs w:val="18"/>
                <w:shd w:val="clear" w:color="auto" w:fill="FFFFFF"/>
              </w:rPr>
              <w:t>Арефино</w:t>
            </w:r>
            <w:proofErr w:type="spellEnd"/>
            <w:r w:rsidRPr="00DB1ABC">
              <w:rPr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DB1AB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DB1AB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У7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607AB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25070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Для вырезки наружных и внутренних витков рулонов АНГЦ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930BF" w:rsidRDefault="00A930BF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5B15D0" w:rsidRDefault="005B15D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5B15D0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 xml:space="preserve">Metal shears 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Ножницы по металлу 250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E72D8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72D80">
              <w:rPr>
                <w:color w:val="000000" w:themeColor="text1"/>
                <w:sz w:val="18"/>
                <w:szCs w:val="18"/>
                <w:shd w:val="clear" w:color="auto" w:fill="FFFFFF"/>
              </w:rPr>
              <w:t>15642870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E85654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E85654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VIRA 850102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Default="00242195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242195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Длина:250 мм</w:t>
            </w:r>
          </w:p>
          <w:p w:rsidR="00242195" w:rsidRDefault="00B8224E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B8224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Толщина металла:0,8 мм</w:t>
            </w:r>
          </w:p>
          <w:p w:rsidR="00B8224E" w:rsidRPr="00B8224E" w:rsidRDefault="00B8224E" w:rsidP="00B8224E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B8224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Есть насечки на лезвиях;</w:t>
            </w:r>
          </w:p>
          <w:p w:rsidR="00B8224E" w:rsidRPr="00A10DF8" w:rsidRDefault="00B8224E" w:rsidP="00B822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B8224E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Рукоятки с дополнительной опорой;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Pr="00A10DF8" w:rsidRDefault="00C0582A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0582A">
              <w:rPr>
                <w:color w:val="000000" w:themeColor="text1"/>
                <w:sz w:val="18"/>
                <w:szCs w:val="18"/>
                <w:shd w:val="clear" w:color="auto" w:fill="FFFFFF"/>
              </w:rPr>
              <w:t>VIRA 850102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Default="00E72D8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И</w:t>
            </w:r>
            <w:r w:rsidRPr="00E72D80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нструментальная сталь</w:t>
            </w:r>
          </w:p>
          <w:p w:rsidR="00137BA2" w:rsidRPr="00A10DF8" w:rsidRDefault="00137BA2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Углеродистая сталь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607AB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587559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Для вырезки наружных и внутренних витков рулонов АНГЦ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930BF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</w:t>
            </w:r>
            <w:r w:rsidR="00A930BF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A0F5D" w:rsidRDefault="00AA0F5D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AA0F5D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Thickness gauge of galvanic covers Constant K6G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Толщиномер гальванических покрытий 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</w:t>
            </w: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онстан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т</w:t>
            </w: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 К6Г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5A40A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5A40A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Специализированный электромагнитный толщиномер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Pr="00A10DF8" w:rsidRDefault="00607AB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КОНСТАНТА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607AB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6C7996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Д</w:t>
            </w:r>
            <w:r w:rsidR="006E363B" w:rsidRPr="006E363B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ля измерения толщины гальванических покрытий на черных и цветных металлах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930BF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lastRenderedPageBreak/>
              <w:t>1</w:t>
            </w:r>
            <w:r w:rsidR="00A930BF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272114" w:rsidRDefault="00272114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272114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Construction nail with conical head K 5.0x150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Гвоздь строительный с конической головкой К 5,0x150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кг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D426FE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  <w:r w:rsidRPr="00D426FE"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  <w:t>GVZS-150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8A" w:rsidRDefault="005E6479" w:rsidP="009F180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Гвоздь </w:t>
            </w:r>
            <w:proofErr w:type="spellStart"/>
            <w:r w:rsidR="0029461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строительный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ный</w:t>
            </w:r>
            <w:proofErr w:type="spellEnd"/>
            <w:r w:rsidR="000649A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.</w:t>
            </w:r>
          </w:p>
          <w:p w:rsidR="000649A1" w:rsidRDefault="000649A1" w:rsidP="009F180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0649A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Диаметр шляпки - 9,0 мм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.</w:t>
            </w:r>
          </w:p>
          <w:p w:rsidR="000649A1" w:rsidRPr="00A10DF8" w:rsidRDefault="000649A1" w:rsidP="009F180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0649A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Примерное количество гвоздей в 1 кг – 45 шт.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Pr="00A10DF8" w:rsidRDefault="005D6CB9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Узбекистан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0649A1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В</w:t>
            </w:r>
            <w:r w:rsidRPr="000649A1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ыполнены из стали</w:t>
            </w: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607AB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4F268A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П</w:t>
            </w:r>
            <w:r w:rsidRPr="004F268A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редназначен для скрепления деревянных деталей и конструкций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304560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930BF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</w:t>
            </w:r>
            <w:r w:rsidR="00A930BF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F53D2F" w:rsidRDefault="00F53D2F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F53D2F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Sealant (sealant) for furnaces 310g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left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A10DF8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Герметик (уплотнитель) для печей 310гр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ind w:hanging="2"/>
              <w:jc w:val="center"/>
              <w:rPr>
                <w:sz w:val="18"/>
                <w:szCs w:val="18"/>
              </w:rPr>
            </w:pPr>
            <w:r w:rsidRPr="00A10DF8">
              <w:rPr>
                <w:sz w:val="18"/>
                <w:szCs w:val="18"/>
              </w:rPr>
              <w:t>шт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5A51F8" w:rsidP="00304560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2A0BD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A0BD0">
              <w:rPr>
                <w:color w:val="000000" w:themeColor="text1"/>
                <w:sz w:val="18"/>
                <w:szCs w:val="18"/>
                <w:shd w:val="clear" w:color="auto" w:fill="FFFFFF"/>
              </w:rPr>
              <w:t>KSK-702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560" w:rsidRPr="00A10DF8" w:rsidRDefault="00304560" w:rsidP="00304560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8C" w:rsidRPr="00DA308C" w:rsidRDefault="00DA308C" w:rsidP="00433666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Склеиваемые материалы:</w:t>
            </w:r>
          </w:p>
          <w:p w:rsidR="00304560" w:rsidRPr="00A10DF8" w:rsidRDefault="00DA308C" w:rsidP="0043366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металл</w:t>
            </w:r>
            <w:r w:rsidR="00433666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,</w:t>
            </w:r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proofErr w:type="gramStart"/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кирпич</w:t>
            </w:r>
            <w:r w:rsidR="00433666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,</w:t>
            </w:r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бетон</w:t>
            </w:r>
            <w:proofErr w:type="gramEnd"/>
            <w:r w:rsidR="00433666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,</w:t>
            </w:r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камень</w:t>
            </w:r>
            <w:proofErr w:type="spellEnd"/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,</w:t>
            </w:r>
            <w:r w:rsidRPr="00DA308C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 xml:space="preserve"> плитка.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3C" w:rsidRDefault="00ED703C" w:rsidP="00ED70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Рекомендация:</w:t>
            </w:r>
          </w:p>
          <w:p w:rsidR="00304560" w:rsidRDefault="00A81286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SILA</w:t>
            </w:r>
          </w:p>
          <w:p w:rsidR="007475CB" w:rsidRDefault="007475CB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KUDO</w:t>
            </w:r>
          </w:p>
          <w:p w:rsidR="00D6221B" w:rsidRPr="00A81286" w:rsidRDefault="00D6221B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D6221B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ОГНЕЗА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D6221B" w:rsidRDefault="004366D9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r w:rsidRPr="004366D9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Силикат натрия, карбонат натрия</w:t>
            </w:r>
            <w:r w:rsidR="00D6221B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607AB3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CC35AC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18"/>
                <w:szCs w:val="18"/>
              </w:rPr>
            </w:pPr>
            <w:r w:rsidRPr="00CC35AC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Предназначен для надежной герметизации печных соединений</w:t>
            </w:r>
            <w:r w:rsidR="005B4BD0">
              <w:rPr>
                <w:color w:val="000000" w:themeColor="text1"/>
                <w:spacing w:val="5"/>
                <w:position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60" w:rsidRPr="00A10DF8" w:rsidRDefault="00304560" w:rsidP="0030456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14</w:t>
            </w:r>
          </w:p>
          <w:p w:rsidR="005F747F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Строп текстильный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текстильный грузоподъемностью 5тн. материал (ткань) длина стропа 5 метр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34C9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Рекомендованный согласно ГОСТ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ткань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(тары, ящики, поддоны) на агрегате полимерных покрытий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Перемещения короба с </w:t>
            </w: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обрезю</w:t>
            </w:r>
            <w:proofErr w:type="spellEnd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143F1A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2"/>
                <w:szCs w:val="20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текстильный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текстильный грузоподъемностью 1тн. материал (ткань) длина стропа 1,5 метр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Рекомендованный согласно ГОСТ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2"/>
                <w:szCs w:val="21"/>
                <w:shd w:val="clear" w:color="auto" w:fill="FFFFFF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ткань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(тары, ящики, поддоны) на агрегате полимерных покрытий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Перемещения роликов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2"/>
                <w:szCs w:val="20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092269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E72154">
              <w:rPr>
                <w:sz w:val="20"/>
                <w:szCs w:val="20"/>
              </w:rPr>
              <w:t>Фонарь налобный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Фонарь налобный, аккумуляторный, </w:t>
            </w:r>
            <w:r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>LED</w:t>
            </w: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для яркого освящения, с зарядкой.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Рекомендованный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>Пластмас</w:t>
            </w:r>
            <w:proofErr w:type="spellEnd"/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Используются в печах во время влажных и сухих уборках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Для освящения внутри печи и уборка </w:t>
            </w:r>
          </w:p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F56D61" w:rsidRPr="00A10DF8" w:rsidTr="00F56D61">
        <w:trPr>
          <w:trHeight w:val="112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092269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FC7298">
              <w:rPr>
                <w:sz w:val="20"/>
                <w:szCs w:val="20"/>
              </w:rPr>
              <w:t>Набор инструментов ручных - головки торцевые с трещоткой 19шт (8-30мм)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C729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комп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Набор инструментов в чемодане.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FC729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FORCE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 xml:space="preserve">Дуралюмин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Используется на агрегате, во время монтажа демонтажа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Для ремонтных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092269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EB7FCD">
              <w:rPr>
                <w:sz w:val="20"/>
                <w:szCs w:val="20"/>
              </w:rPr>
              <w:t>Шуруповерт аккумуляторный DEWALT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Шуруповерт аккумуляторный двух скоростная, </w:t>
            </w: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lastRenderedPageBreak/>
              <w:t xml:space="preserve">первая скорость 550 обороты в минуту, вторая скорость 2000 обороты в </w:t>
            </w:r>
            <w:proofErr w:type="spellStart"/>
            <w:proofErr w:type="gram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минуту.емкость</w:t>
            </w:r>
            <w:proofErr w:type="spellEnd"/>
            <w:proofErr w:type="gramEnd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аккумулятора 2 ампера/час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Рекомендованный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 xml:space="preserve">Пластмасса, дуралюмин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Используется на агрегате, </w:t>
            </w: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lastRenderedPageBreak/>
              <w:t>во время монтажа демонтажа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lastRenderedPageBreak/>
              <w:t>Для ремонтных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092269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750A62">
              <w:rPr>
                <w:sz w:val="20"/>
                <w:szCs w:val="20"/>
              </w:rPr>
              <w:t>Рулетка измерительная металлическая 5м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Рулетка 5-метровая прошедшая ГОСТ аттестацию, с паспортом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Рекомендованный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 xml:space="preserve">Корпус пластмасса, измерительная часть из нержавеющего сталь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Используется в агрегате при заправке рулона измеряется внутренний и наружный диаметр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измерения точности диаметра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092269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801584">
              <w:rPr>
                <w:sz w:val="20"/>
                <w:szCs w:val="20"/>
              </w:rPr>
              <w:t>Ножницы по металлу электрические листовые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Ножницы по металлу аккумуляторный. Напряжения аккумулятора 18В. Число ходов -1400/мин, максимальная толщина реза 1.6 мм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801584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BOSCH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801584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>Корпус – пластмасса металлическая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Используется на агрегате и для удаления дефектных участков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быстрого удаления дефектных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F56D61" w:rsidRPr="00A10DF8" w:rsidTr="00951016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A10DF8" w:rsidRDefault="005F747F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092269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 w:rsidRPr="00801584">
              <w:rPr>
                <w:sz w:val="20"/>
                <w:szCs w:val="20"/>
              </w:rPr>
              <w:t>Ножницы по металлу ручные с прямым резом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3A7838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D61" w:rsidRPr="00143F1A" w:rsidRDefault="00F56D61" w:rsidP="00F56D61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Ножницы по металлу ручные прямые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Рекомендованный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  <w:t xml:space="preserve">Пластмасса металлический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Используется на агрегате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Default="00F56D61" w:rsidP="00F56D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Снятия обвязки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61" w:rsidRPr="00143F1A" w:rsidRDefault="00F56D61" w:rsidP="00F56D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4A0AFA" w:rsidTr="004A0AFA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5F747F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  <w:r w:rsidR="00090F6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Строп канатный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канатный УСК1 3,0 (3000)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Рекомендованный согласно ГОСТ 2688, ГОСТ 7668, ГОСТ 7669, ГОСТ 3071, и ГОСТ 3079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(валки прокатный) на участке ВШМ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Перемещения 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4A0AFA">
              <w:rPr>
                <w:noProof/>
                <w:color w:val="000000" w:themeColor="text1"/>
                <w:position w:val="0"/>
                <w:sz w:val="20"/>
                <w:szCs w:val="20"/>
                <w:lang w:eastAsia="zh-CN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4A0AFA" w:rsidTr="004A0AFA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5F747F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  <w:r w:rsidR="00090F6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 канатный 4 СК 30,0 (4000)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канатный 4 СК 30,0 (4000)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Рекомендованный согласно ГОСТ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(валки прокатный) на участке ВШМ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Перемещения 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4A0AFA">
              <w:rPr>
                <w:noProof/>
                <w:color w:val="000000" w:themeColor="text1"/>
                <w:position w:val="0"/>
                <w:sz w:val="20"/>
                <w:szCs w:val="20"/>
                <w:lang w:eastAsia="zh-CN"/>
              </w:rPr>
              <w:drawing>
                <wp:inline distT="0" distB="0" distL="0" distR="0">
                  <wp:extent cx="104775" cy="1047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4A0AFA" w:rsidTr="004A0AFA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5F747F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lastRenderedPageBreak/>
              <w:t>2</w:t>
            </w:r>
            <w:r w:rsidR="00090F6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 канатный УСК1 2,0 (2000)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канатный УСК1 2,0 (2000)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Рекомендованный согласно ГОСТ 2688, ГОСТ 7668, ГОСТ 7669, ГОСТ 3071, и ГОСТ 3079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(валки прокатный) на участке ВШМ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Перемещения 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4A0AFA">
              <w:rPr>
                <w:noProof/>
                <w:color w:val="000000" w:themeColor="text1"/>
                <w:position w:val="0"/>
                <w:sz w:val="20"/>
                <w:szCs w:val="20"/>
                <w:lang w:eastAsia="zh-CN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4A0AFA" w:rsidTr="004A0AFA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5F747F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  <w:r w:rsidR="00090F6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 цепной 4 СЦ 5,0 (3000)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Строп цепной 4 СЦ 5,0 (3000)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Рекомендованный согласно ГОСТ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(валки прокатный) на участке ВШМ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Перемещения 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4A0AFA">
              <w:rPr>
                <w:noProof/>
                <w:color w:val="000000" w:themeColor="text1"/>
                <w:position w:val="0"/>
                <w:sz w:val="20"/>
                <w:szCs w:val="20"/>
                <w:lang w:eastAsia="zh-CN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4A0AFA" w:rsidTr="004A0AFA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5F747F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  <w:r w:rsidR="00090F6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строп канатный УСК 2,0/2000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Универсальный строп канатный УСК 2,0/2000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Рекомендованный согласно ГОСТ 2688, ГОСТ 7668, ГОСТ 7669, ГОСТ 3071, и ГОСТ 3079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(валки прокатный) на участке ВШМ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Перемещения 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4A0AFA">
              <w:rPr>
                <w:noProof/>
                <w:color w:val="000000" w:themeColor="text1"/>
                <w:position w:val="0"/>
                <w:sz w:val="20"/>
                <w:szCs w:val="20"/>
                <w:lang w:eastAsia="zh-CN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  <w:tr w:rsidR="004A0AFA" w:rsidTr="004A0AFA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5F747F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2</w:t>
            </w:r>
            <w:r w:rsidR="00090F67">
              <w:rPr>
                <w:color w:val="000000" w:themeColor="text1"/>
                <w:positio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Универсальный строп канатный УСК 3,0/2000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AFA" w:rsidRDefault="004A0AFA" w:rsidP="004A0AFA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Универсальный строп канатный УСК 3,0/2000 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Рекомендованный согласно ГОСТ 2688, ГОСТ 7668, ГОСТ 7669, ГОСТ 3071, и ГОСТ 3079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строповки грузов (валки прокатный) на участке ВШМ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Перемещения валки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P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4A0AFA">
              <w:rPr>
                <w:noProof/>
                <w:color w:val="000000" w:themeColor="text1"/>
                <w:position w:val="0"/>
                <w:sz w:val="20"/>
                <w:szCs w:val="20"/>
                <w:lang w:eastAsia="zh-CN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AFA" w:rsidRDefault="004A0AFA" w:rsidP="004A0AF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</w:tbl>
    <w:p w:rsidR="00EA1436" w:rsidRPr="007660EC" w:rsidRDefault="00EA1436" w:rsidP="004A0AF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A1436" w:rsidRPr="007660EC" w:rsidSect="00A10DF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429D"/>
    <w:multiLevelType w:val="multilevel"/>
    <w:tmpl w:val="849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32AE"/>
    <w:multiLevelType w:val="multilevel"/>
    <w:tmpl w:val="D31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10C9A"/>
    <w:rsid w:val="000254C0"/>
    <w:rsid w:val="00033135"/>
    <w:rsid w:val="00047E41"/>
    <w:rsid w:val="000649A1"/>
    <w:rsid w:val="000656E9"/>
    <w:rsid w:val="000658DE"/>
    <w:rsid w:val="00071649"/>
    <w:rsid w:val="00076C4C"/>
    <w:rsid w:val="00090642"/>
    <w:rsid w:val="00090F67"/>
    <w:rsid w:val="00094380"/>
    <w:rsid w:val="0009478F"/>
    <w:rsid w:val="000A013A"/>
    <w:rsid w:val="000B73BB"/>
    <w:rsid w:val="000C5A37"/>
    <w:rsid w:val="000D2A05"/>
    <w:rsid w:val="000F6985"/>
    <w:rsid w:val="00101C08"/>
    <w:rsid w:val="00125ADD"/>
    <w:rsid w:val="0013145A"/>
    <w:rsid w:val="00137BA2"/>
    <w:rsid w:val="00143F1A"/>
    <w:rsid w:val="0015069F"/>
    <w:rsid w:val="001642B2"/>
    <w:rsid w:val="00170C6E"/>
    <w:rsid w:val="0017526F"/>
    <w:rsid w:val="00177F88"/>
    <w:rsid w:val="001A46FB"/>
    <w:rsid w:val="001A7F86"/>
    <w:rsid w:val="001D7C03"/>
    <w:rsid w:val="0020725D"/>
    <w:rsid w:val="00220629"/>
    <w:rsid w:val="00242195"/>
    <w:rsid w:val="0025070C"/>
    <w:rsid w:val="002538C8"/>
    <w:rsid w:val="00272114"/>
    <w:rsid w:val="0029087E"/>
    <w:rsid w:val="00294618"/>
    <w:rsid w:val="00296D83"/>
    <w:rsid w:val="002A0BD0"/>
    <w:rsid w:val="002B662B"/>
    <w:rsid w:val="002C42DA"/>
    <w:rsid w:val="002C46AD"/>
    <w:rsid w:val="002C50C8"/>
    <w:rsid w:val="002E2CFC"/>
    <w:rsid w:val="002F3B25"/>
    <w:rsid w:val="00304560"/>
    <w:rsid w:val="00312B71"/>
    <w:rsid w:val="0031681D"/>
    <w:rsid w:val="003267CE"/>
    <w:rsid w:val="003470CA"/>
    <w:rsid w:val="003738E7"/>
    <w:rsid w:val="00377570"/>
    <w:rsid w:val="003869EA"/>
    <w:rsid w:val="003A18A6"/>
    <w:rsid w:val="003A4DE7"/>
    <w:rsid w:val="003B14F3"/>
    <w:rsid w:val="003B1736"/>
    <w:rsid w:val="003B2C04"/>
    <w:rsid w:val="003C3F77"/>
    <w:rsid w:val="003C62F2"/>
    <w:rsid w:val="003D07C7"/>
    <w:rsid w:val="003E1399"/>
    <w:rsid w:val="004116A7"/>
    <w:rsid w:val="004158A5"/>
    <w:rsid w:val="004158DE"/>
    <w:rsid w:val="00433666"/>
    <w:rsid w:val="00434E7C"/>
    <w:rsid w:val="004366D9"/>
    <w:rsid w:val="0044092C"/>
    <w:rsid w:val="00452191"/>
    <w:rsid w:val="00455C85"/>
    <w:rsid w:val="004713F8"/>
    <w:rsid w:val="00480C88"/>
    <w:rsid w:val="0048745A"/>
    <w:rsid w:val="00490585"/>
    <w:rsid w:val="004A0AFA"/>
    <w:rsid w:val="004C017F"/>
    <w:rsid w:val="004D2D33"/>
    <w:rsid w:val="004E38C1"/>
    <w:rsid w:val="004E408F"/>
    <w:rsid w:val="004E5B4C"/>
    <w:rsid w:val="004F22E6"/>
    <w:rsid w:val="004F268A"/>
    <w:rsid w:val="005104AF"/>
    <w:rsid w:val="00524D8A"/>
    <w:rsid w:val="00541883"/>
    <w:rsid w:val="0054615B"/>
    <w:rsid w:val="00551316"/>
    <w:rsid w:val="00551A9F"/>
    <w:rsid w:val="00556C3B"/>
    <w:rsid w:val="005712B4"/>
    <w:rsid w:val="00581AE0"/>
    <w:rsid w:val="00587559"/>
    <w:rsid w:val="005A40AC"/>
    <w:rsid w:val="005A51F8"/>
    <w:rsid w:val="005A6EEA"/>
    <w:rsid w:val="005B0880"/>
    <w:rsid w:val="005B15D0"/>
    <w:rsid w:val="005B1DF1"/>
    <w:rsid w:val="005B4BD0"/>
    <w:rsid w:val="005B691C"/>
    <w:rsid w:val="005B7AD8"/>
    <w:rsid w:val="005B7C40"/>
    <w:rsid w:val="005D6CB9"/>
    <w:rsid w:val="005E6479"/>
    <w:rsid w:val="005F747F"/>
    <w:rsid w:val="00607AB3"/>
    <w:rsid w:val="00620DE5"/>
    <w:rsid w:val="00622E8D"/>
    <w:rsid w:val="00642A5F"/>
    <w:rsid w:val="00647761"/>
    <w:rsid w:val="00657442"/>
    <w:rsid w:val="00666D64"/>
    <w:rsid w:val="00667E09"/>
    <w:rsid w:val="0067719E"/>
    <w:rsid w:val="00690282"/>
    <w:rsid w:val="006C4677"/>
    <w:rsid w:val="006C7996"/>
    <w:rsid w:val="006E363B"/>
    <w:rsid w:val="006F11C2"/>
    <w:rsid w:val="0070257F"/>
    <w:rsid w:val="00703FB9"/>
    <w:rsid w:val="00710079"/>
    <w:rsid w:val="00710F2F"/>
    <w:rsid w:val="0073115C"/>
    <w:rsid w:val="0074288E"/>
    <w:rsid w:val="007475CB"/>
    <w:rsid w:val="00752E53"/>
    <w:rsid w:val="00754A5C"/>
    <w:rsid w:val="00764B57"/>
    <w:rsid w:val="007654D9"/>
    <w:rsid w:val="007660EC"/>
    <w:rsid w:val="00771463"/>
    <w:rsid w:val="00771555"/>
    <w:rsid w:val="0077440F"/>
    <w:rsid w:val="0077544D"/>
    <w:rsid w:val="00787389"/>
    <w:rsid w:val="00787581"/>
    <w:rsid w:val="00790FF1"/>
    <w:rsid w:val="00793CB3"/>
    <w:rsid w:val="007A45C4"/>
    <w:rsid w:val="007A73B7"/>
    <w:rsid w:val="007B098E"/>
    <w:rsid w:val="007B26C9"/>
    <w:rsid w:val="007C7AE7"/>
    <w:rsid w:val="007D3D96"/>
    <w:rsid w:val="007E1074"/>
    <w:rsid w:val="007E3F42"/>
    <w:rsid w:val="007F268E"/>
    <w:rsid w:val="007F5D10"/>
    <w:rsid w:val="0080299A"/>
    <w:rsid w:val="00806138"/>
    <w:rsid w:val="00814088"/>
    <w:rsid w:val="00814BB8"/>
    <w:rsid w:val="00826390"/>
    <w:rsid w:val="008303B8"/>
    <w:rsid w:val="0083373C"/>
    <w:rsid w:val="00844F4D"/>
    <w:rsid w:val="00861725"/>
    <w:rsid w:val="0087151F"/>
    <w:rsid w:val="00876635"/>
    <w:rsid w:val="008805B4"/>
    <w:rsid w:val="0088069F"/>
    <w:rsid w:val="00880E3E"/>
    <w:rsid w:val="008867B2"/>
    <w:rsid w:val="00887DCC"/>
    <w:rsid w:val="008B2C56"/>
    <w:rsid w:val="008C46CE"/>
    <w:rsid w:val="008D37BF"/>
    <w:rsid w:val="008D4962"/>
    <w:rsid w:val="008F2B5C"/>
    <w:rsid w:val="009222D8"/>
    <w:rsid w:val="0094331D"/>
    <w:rsid w:val="00947F35"/>
    <w:rsid w:val="00950C4E"/>
    <w:rsid w:val="00951016"/>
    <w:rsid w:val="009522AD"/>
    <w:rsid w:val="00976338"/>
    <w:rsid w:val="009840ED"/>
    <w:rsid w:val="0099105F"/>
    <w:rsid w:val="009A3258"/>
    <w:rsid w:val="009B1F64"/>
    <w:rsid w:val="009D563E"/>
    <w:rsid w:val="009D7B29"/>
    <w:rsid w:val="009F1801"/>
    <w:rsid w:val="009F52C6"/>
    <w:rsid w:val="009F6712"/>
    <w:rsid w:val="00A01C6C"/>
    <w:rsid w:val="00A02EC0"/>
    <w:rsid w:val="00A10DF8"/>
    <w:rsid w:val="00A14ADD"/>
    <w:rsid w:val="00A25195"/>
    <w:rsid w:val="00A31CC7"/>
    <w:rsid w:val="00A452B7"/>
    <w:rsid w:val="00A663B2"/>
    <w:rsid w:val="00A81286"/>
    <w:rsid w:val="00A84011"/>
    <w:rsid w:val="00A930BF"/>
    <w:rsid w:val="00A95006"/>
    <w:rsid w:val="00AA0F5D"/>
    <w:rsid w:val="00AA7F6B"/>
    <w:rsid w:val="00AD2176"/>
    <w:rsid w:val="00AE13AA"/>
    <w:rsid w:val="00AE25D3"/>
    <w:rsid w:val="00AF151E"/>
    <w:rsid w:val="00AF4570"/>
    <w:rsid w:val="00AF5504"/>
    <w:rsid w:val="00B00A8A"/>
    <w:rsid w:val="00B071BB"/>
    <w:rsid w:val="00B11266"/>
    <w:rsid w:val="00B11CC3"/>
    <w:rsid w:val="00B259BD"/>
    <w:rsid w:val="00B40B46"/>
    <w:rsid w:val="00B6009B"/>
    <w:rsid w:val="00B71552"/>
    <w:rsid w:val="00B80413"/>
    <w:rsid w:val="00B8224E"/>
    <w:rsid w:val="00BC4563"/>
    <w:rsid w:val="00BE7B38"/>
    <w:rsid w:val="00C03C1A"/>
    <w:rsid w:val="00C051F0"/>
    <w:rsid w:val="00C0582A"/>
    <w:rsid w:val="00C13477"/>
    <w:rsid w:val="00C25C59"/>
    <w:rsid w:val="00C332B0"/>
    <w:rsid w:val="00C413AD"/>
    <w:rsid w:val="00C42B5E"/>
    <w:rsid w:val="00C65781"/>
    <w:rsid w:val="00C65E90"/>
    <w:rsid w:val="00C7376C"/>
    <w:rsid w:val="00C8526E"/>
    <w:rsid w:val="00CC35AC"/>
    <w:rsid w:val="00CE0497"/>
    <w:rsid w:val="00D206C4"/>
    <w:rsid w:val="00D218C0"/>
    <w:rsid w:val="00D426FE"/>
    <w:rsid w:val="00D5464F"/>
    <w:rsid w:val="00D57758"/>
    <w:rsid w:val="00D6221B"/>
    <w:rsid w:val="00D632B3"/>
    <w:rsid w:val="00D70EEE"/>
    <w:rsid w:val="00D92C0C"/>
    <w:rsid w:val="00DA308C"/>
    <w:rsid w:val="00DA3D47"/>
    <w:rsid w:val="00DA6C68"/>
    <w:rsid w:val="00DB1ABC"/>
    <w:rsid w:val="00DE3987"/>
    <w:rsid w:val="00DF752E"/>
    <w:rsid w:val="00E014D3"/>
    <w:rsid w:val="00E059E8"/>
    <w:rsid w:val="00E21AFD"/>
    <w:rsid w:val="00E26044"/>
    <w:rsid w:val="00E33A47"/>
    <w:rsid w:val="00E445A5"/>
    <w:rsid w:val="00E52371"/>
    <w:rsid w:val="00E52C91"/>
    <w:rsid w:val="00E55E8A"/>
    <w:rsid w:val="00E633A5"/>
    <w:rsid w:val="00E6344B"/>
    <w:rsid w:val="00E6717B"/>
    <w:rsid w:val="00E67909"/>
    <w:rsid w:val="00E71CF9"/>
    <w:rsid w:val="00E72D80"/>
    <w:rsid w:val="00E85654"/>
    <w:rsid w:val="00EA1436"/>
    <w:rsid w:val="00EA1E2D"/>
    <w:rsid w:val="00EC5A8A"/>
    <w:rsid w:val="00EC650F"/>
    <w:rsid w:val="00ED03B1"/>
    <w:rsid w:val="00ED703C"/>
    <w:rsid w:val="00EE0BE6"/>
    <w:rsid w:val="00F12DA4"/>
    <w:rsid w:val="00F37C14"/>
    <w:rsid w:val="00F427C0"/>
    <w:rsid w:val="00F46445"/>
    <w:rsid w:val="00F53D2F"/>
    <w:rsid w:val="00F56D61"/>
    <w:rsid w:val="00F6382F"/>
    <w:rsid w:val="00F772B5"/>
    <w:rsid w:val="00F96D60"/>
    <w:rsid w:val="00F96F37"/>
    <w:rsid w:val="00FA0537"/>
    <w:rsid w:val="00FA3FCA"/>
    <w:rsid w:val="00FB14E5"/>
    <w:rsid w:val="00FB4760"/>
    <w:rsid w:val="00FB64E2"/>
    <w:rsid w:val="00FC11DD"/>
    <w:rsid w:val="00FC478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7544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26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7CE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2E6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1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5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B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6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9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06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4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5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6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871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85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36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5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D577-59DB-405F-99A4-10A385D5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Sussanna Muratova</cp:lastModifiedBy>
  <cp:revision>2</cp:revision>
  <cp:lastPrinted>2022-03-17T11:34:00Z</cp:lastPrinted>
  <dcterms:created xsi:type="dcterms:W3CDTF">2023-03-02T09:53:00Z</dcterms:created>
  <dcterms:modified xsi:type="dcterms:W3CDTF">2023-03-02T09:53:00Z</dcterms:modified>
</cp:coreProperties>
</file>