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900B" w14:textId="77777777" w:rsidR="003F4C6D" w:rsidRPr="00756D0B" w:rsidRDefault="00BB2B1A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bookmarkStart w:id="1" w:name="_GoBack"/>
      <w:bookmarkEnd w:id="1"/>
      <w:proofErr w:type="spellStart"/>
      <w:r>
        <w:rPr>
          <w:rStyle w:val="11"/>
          <w:b/>
          <w:bCs/>
        </w:rPr>
        <w:t>Britemor</w:t>
      </w:r>
      <w:proofErr w:type="spellEnd"/>
      <w:r w:rsidRPr="00756D0B">
        <w:rPr>
          <w:rStyle w:val="11"/>
          <w:b/>
          <w:bCs/>
          <w:lang w:val="ru-RU"/>
        </w:rPr>
        <w:t>® 920(</w:t>
      </w:r>
      <w:r>
        <w:rPr>
          <w:rStyle w:val="11"/>
          <w:b/>
          <w:bCs/>
        </w:rPr>
        <w:t>W</w:t>
      </w:r>
      <w:r w:rsidRPr="00756D0B">
        <w:rPr>
          <w:rStyle w:val="11"/>
          <w:b/>
          <w:bCs/>
          <w:lang w:val="ru-RU"/>
        </w:rPr>
        <w:t>)</w:t>
      </w:r>
      <w:bookmarkEnd w:id="0"/>
    </w:p>
    <w:p w14:paraId="004FB05F" w14:textId="337AD03D" w:rsidR="003F4C6D" w:rsidRPr="0067738E" w:rsidRDefault="004D3259">
      <w:pPr>
        <w:pStyle w:val="30"/>
        <w:keepNext/>
        <w:keepLines/>
        <w:shd w:val="clear" w:color="auto" w:fill="auto"/>
        <w:rPr>
          <w:color w:val="004A96"/>
          <w:lang w:val="ru-RU"/>
        </w:rPr>
      </w:pPr>
      <w:r>
        <w:rPr>
          <w:color w:val="004A96"/>
          <w:lang w:val="ru-RU"/>
        </w:rPr>
        <w:fldChar w:fldCharType="begin"/>
      </w:r>
      <w:r>
        <w:rPr>
          <w:color w:val="004A96"/>
          <w:lang w:val="ru-RU"/>
        </w:rPr>
        <w:instrText xml:space="preserve"> HYPERLINK "https://www.multitran.com/m.exe?s=%D0%BF%D1%80%D0%BE%D0%BD%D0%B8%D0%BA%D0%B0%D1%8E%D1%89%D0%B0%D1%8F+%D0%B6%D0%B8%D0%B4%D0%BA%D0%BE%D1%81%D1%82%D1%8C+%D1%81+%D0%BB%D1%8E%D0%BC%D0%B8%D0%BD%D0%BE%D1%84%D0%BE%D1%80%D0%BE%D0%BC&amp;l1=2&amp;l2=1" </w:instrText>
      </w:r>
      <w:r>
        <w:rPr>
          <w:color w:val="004A96"/>
          <w:lang w:val="ru-RU"/>
        </w:rPr>
        <w:fldChar w:fldCharType="separate"/>
      </w:r>
      <w:r w:rsidR="00D93FB9" w:rsidRPr="0067738E">
        <w:rPr>
          <w:color w:val="004A96"/>
          <w:lang w:val="ru-RU"/>
        </w:rPr>
        <w:t>ПРОНИКАЮЩАЯ ЖИДКОСТЬ С ЛЮМИНОФОРОМ</w:t>
      </w:r>
      <w:r>
        <w:rPr>
          <w:color w:val="004A96"/>
          <w:lang w:val="ru-RU"/>
        </w:rPr>
        <w:fldChar w:fldCharType="end"/>
      </w:r>
      <w:r w:rsidR="00D93FB9" w:rsidRPr="0067738E">
        <w:rPr>
          <w:color w:val="004A96"/>
          <w:lang w:val="ru-RU"/>
        </w:rPr>
        <w:t xml:space="preserve"> </w:t>
      </w:r>
      <w:r w:rsidR="0067738E">
        <w:rPr>
          <w:color w:val="004A96"/>
          <w:lang w:val="ru-RU"/>
        </w:rPr>
        <w:t>Н</w:t>
      </w:r>
      <w:r w:rsidR="0067738E" w:rsidRPr="0067738E">
        <w:rPr>
          <w:color w:val="004A96"/>
          <w:lang w:val="ru-RU"/>
        </w:rPr>
        <w:t>А ВОДНОЙ ОСНОВЕ, СМЫВАЕМАЯ ВОДОЙ</w:t>
      </w:r>
    </w:p>
    <w:p w14:paraId="0C2DCCBC" w14:textId="75FFEE2F" w:rsidR="003F4C6D" w:rsidRPr="0067738E" w:rsidRDefault="00BB2B1A">
      <w:pPr>
        <w:pStyle w:val="40"/>
        <w:keepNext/>
        <w:keepLines/>
        <w:shd w:val="clear" w:color="auto" w:fill="auto"/>
        <w:rPr>
          <w:lang w:val="ru-RU"/>
        </w:rPr>
      </w:pPr>
      <w:bookmarkStart w:id="2" w:name="bookmark2"/>
      <w:r w:rsidRPr="00BE6A80">
        <w:rPr>
          <w:lang w:val="ru-RU"/>
        </w:rPr>
        <w:t xml:space="preserve">1 </w:t>
      </w:r>
      <w:bookmarkEnd w:id="2"/>
      <w:r w:rsidR="0067738E">
        <w:rPr>
          <w:lang w:val="ru-RU"/>
        </w:rPr>
        <w:t xml:space="preserve">Описание </w:t>
      </w:r>
    </w:p>
    <w:p w14:paraId="5413FFD2" w14:textId="729759C8" w:rsidR="003F4C6D" w:rsidRPr="0067738E" w:rsidRDefault="0067738E">
      <w:pPr>
        <w:pStyle w:val="22"/>
        <w:shd w:val="clear" w:color="auto" w:fill="auto"/>
        <w:ind w:firstLine="0"/>
        <w:rPr>
          <w:lang w:val="ru-RU"/>
        </w:rPr>
      </w:pPr>
      <w:proofErr w:type="spellStart"/>
      <w:r w:rsidRPr="0067738E">
        <w:t>Britemor</w:t>
      </w:r>
      <w:proofErr w:type="spellEnd"/>
      <w:r w:rsidRPr="0067738E">
        <w:rPr>
          <w:lang w:val="ru-RU"/>
        </w:rPr>
        <w:t>® 920(</w:t>
      </w:r>
      <w:r w:rsidRPr="0067738E">
        <w:t>W</w:t>
      </w:r>
      <w:r w:rsidRPr="0067738E">
        <w:rPr>
          <w:lang w:val="ru-RU"/>
        </w:rPr>
        <w:t xml:space="preserve">) - это не содержащий углеводородов </w:t>
      </w:r>
      <w:hyperlink r:id="rId7" w:history="1">
        <w:r w:rsidR="00A66B5F" w:rsidRPr="00A66B5F">
          <w:rPr>
            <w:lang w:val="ru-RU"/>
          </w:rPr>
          <w:t>проникающая жидкость с люминофором</w:t>
        </w:r>
      </w:hyperlink>
      <w:r w:rsidRPr="0067738E">
        <w:rPr>
          <w:lang w:val="ru-RU"/>
        </w:rPr>
        <w:t xml:space="preserve">, обеспечивающий уровень чувствительности 1/2 в соответствии с </w:t>
      </w:r>
      <w:r w:rsidRPr="0067738E">
        <w:t>EN</w:t>
      </w:r>
      <w:r w:rsidRPr="0067738E">
        <w:rPr>
          <w:lang w:val="ru-RU"/>
        </w:rPr>
        <w:t xml:space="preserve"> </w:t>
      </w:r>
      <w:r w:rsidRPr="0067738E">
        <w:t>ISO</w:t>
      </w:r>
      <w:r w:rsidRPr="0067738E">
        <w:rPr>
          <w:lang w:val="ru-RU"/>
        </w:rPr>
        <w:t xml:space="preserve"> 3452-2. Он состоит из смеси воды, </w:t>
      </w:r>
      <w:proofErr w:type="spellStart"/>
      <w:r w:rsidRPr="0067738E">
        <w:rPr>
          <w:lang w:val="ru-RU"/>
        </w:rPr>
        <w:t>биоразлагаемых</w:t>
      </w:r>
      <w:proofErr w:type="spellEnd"/>
      <w:r w:rsidRPr="0067738E">
        <w:rPr>
          <w:lang w:val="ru-RU"/>
        </w:rPr>
        <w:t xml:space="preserve"> поверхностно-активных веществ, ингибиторов коррозии и флуоресцентных красителей.</w:t>
      </w:r>
    </w:p>
    <w:p w14:paraId="1E49F3FF" w14:textId="37011B33" w:rsidR="003F4C6D" w:rsidRPr="00BE6A80" w:rsidRDefault="00BE6A80">
      <w:pPr>
        <w:pStyle w:val="22"/>
        <w:shd w:val="clear" w:color="auto" w:fill="auto"/>
        <w:ind w:firstLine="0"/>
        <w:rPr>
          <w:lang w:val="ru-RU"/>
        </w:rPr>
      </w:pPr>
      <w:proofErr w:type="spellStart"/>
      <w:r w:rsidRPr="00BE6A80">
        <w:t>Britemor</w:t>
      </w:r>
      <w:proofErr w:type="spellEnd"/>
      <w:r w:rsidRPr="00BE6A80">
        <w:rPr>
          <w:lang w:val="ru-RU"/>
        </w:rPr>
        <w:t>® 920(</w:t>
      </w:r>
      <w:r w:rsidRPr="00BE6A80">
        <w:t>W</w:t>
      </w:r>
      <w:r w:rsidRPr="00BE6A80">
        <w:rPr>
          <w:lang w:val="ru-RU"/>
        </w:rPr>
        <w:t>) в основном предназначен для использования в автомобильной промышленности на металлических компонентах из алюминиевого сплава. Однако он подходит для испытания различных материалов, таких как металлы, пластмассы, керамика или бетон.</w:t>
      </w:r>
    </w:p>
    <w:p w14:paraId="3C944B3D" w14:textId="6BFB6E70" w:rsidR="003F4C6D" w:rsidRPr="00BE6A80" w:rsidRDefault="00BE6A80" w:rsidP="00BE6A80">
      <w:pPr>
        <w:pStyle w:val="22"/>
        <w:shd w:val="clear" w:color="auto" w:fill="auto"/>
        <w:ind w:firstLine="0"/>
        <w:rPr>
          <w:lang w:val="ru-RU"/>
        </w:rPr>
      </w:pPr>
      <w:r w:rsidRPr="00BE6A80">
        <w:rPr>
          <w:lang w:val="ru-RU"/>
        </w:rPr>
        <w:t xml:space="preserve">Благодаря своей водной основе </w:t>
      </w:r>
      <w:proofErr w:type="spellStart"/>
      <w:r w:rsidRPr="00BE6A80">
        <w:t>Britemor</w:t>
      </w:r>
      <w:proofErr w:type="spellEnd"/>
      <w:r w:rsidRPr="00BE6A80">
        <w:rPr>
          <w:lang w:val="ru-RU"/>
        </w:rPr>
        <w:t>® 920(</w:t>
      </w:r>
      <w:r w:rsidRPr="00BE6A80">
        <w:t>W</w:t>
      </w:r>
      <w:r w:rsidRPr="00BE6A80">
        <w:rPr>
          <w:lang w:val="ru-RU"/>
        </w:rPr>
        <w:t>) является экологически чистым решением и обеспечивает снижение затрат на обработку промывочной воды.</w:t>
      </w:r>
      <w:r>
        <w:rPr>
          <w:lang w:val="ru-RU"/>
        </w:rPr>
        <w:t xml:space="preserve"> </w:t>
      </w:r>
      <w:proofErr w:type="spellStart"/>
      <w:r w:rsidRPr="00BE6A80">
        <w:t>Britemor</w:t>
      </w:r>
      <w:proofErr w:type="spellEnd"/>
      <w:r w:rsidRPr="00BE6A80">
        <w:rPr>
          <w:lang w:val="ru-RU"/>
        </w:rPr>
        <w:t>® 920(</w:t>
      </w:r>
      <w:r w:rsidRPr="00BE6A80">
        <w:t>W</w:t>
      </w:r>
      <w:r w:rsidRPr="00BE6A80">
        <w:rPr>
          <w:lang w:val="ru-RU"/>
        </w:rPr>
        <w:t>) выпускается в виде готового к применению раствора или концентрата, разбавляемого водой.</w:t>
      </w:r>
    </w:p>
    <w:p w14:paraId="20172879" w14:textId="0D502C36" w:rsidR="003F4C6D" w:rsidRDefault="00BB2B1A">
      <w:pPr>
        <w:pStyle w:val="24"/>
        <w:framePr w:w="9213" w:wrap="notBeside" w:vAnchor="text" w:hAnchor="text" w:xAlign="center" w:y="1"/>
        <w:shd w:val="clear" w:color="auto" w:fill="auto"/>
      </w:pPr>
      <w:r>
        <w:t xml:space="preserve">2 </w:t>
      </w:r>
      <w:proofErr w:type="spellStart"/>
      <w:r w:rsidR="004833D2" w:rsidRPr="004833D2">
        <w:t>Физические</w:t>
      </w:r>
      <w:proofErr w:type="spellEnd"/>
      <w:r w:rsidR="004833D2" w:rsidRPr="004833D2">
        <w:t xml:space="preserve"> и </w:t>
      </w:r>
      <w:proofErr w:type="spellStart"/>
      <w:r w:rsidR="004833D2" w:rsidRPr="004833D2">
        <w:t>химические</w:t>
      </w:r>
      <w:proofErr w:type="spellEnd"/>
      <w:r w:rsidR="004833D2" w:rsidRPr="004833D2">
        <w:t xml:space="preserve"> </w:t>
      </w:r>
      <w:proofErr w:type="spellStart"/>
      <w:r w:rsidR="004833D2" w:rsidRPr="004833D2">
        <w:t>свойства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458"/>
        <w:gridCol w:w="2907"/>
        <w:gridCol w:w="2397"/>
      </w:tblGrid>
      <w:tr w:rsidR="003F4C6D" w14:paraId="1C37D1A4" w14:textId="77777777">
        <w:trPr>
          <w:trHeight w:hRule="exact" w:val="388"/>
          <w:jc w:val="center"/>
        </w:trPr>
        <w:tc>
          <w:tcPr>
            <w:tcW w:w="2451" w:type="dxa"/>
            <w:shd w:val="clear" w:color="auto" w:fill="014B96"/>
            <w:vAlign w:val="bottom"/>
          </w:tcPr>
          <w:p w14:paraId="33785E1C" w14:textId="78450EAD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12" w:lineRule="exact"/>
              <w:ind w:firstLine="0"/>
              <w:jc w:val="left"/>
            </w:pPr>
            <w:proofErr w:type="spellStart"/>
            <w:r w:rsidRPr="004833D2">
              <w:rPr>
                <w:rStyle w:val="295pt"/>
              </w:rPr>
              <w:t>Свойство</w:t>
            </w:r>
            <w:proofErr w:type="spellEnd"/>
          </w:p>
        </w:tc>
        <w:tc>
          <w:tcPr>
            <w:tcW w:w="1458" w:type="dxa"/>
            <w:shd w:val="clear" w:color="auto" w:fill="014B96"/>
            <w:vAlign w:val="bottom"/>
          </w:tcPr>
          <w:p w14:paraId="2BBF1BD5" w14:textId="449712DA" w:rsidR="003F4C6D" w:rsidRPr="004833D2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12" w:lineRule="exact"/>
              <w:ind w:left="220" w:firstLine="0"/>
              <w:jc w:val="left"/>
              <w:rPr>
                <w:lang w:val="ru-RU"/>
              </w:rPr>
            </w:pPr>
            <w:r>
              <w:rPr>
                <w:rStyle w:val="295pt"/>
                <w:lang w:val="ru-RU"/>
              </w:rPr>
              <w:t>Единица</w:t>
            </w:r>
          </w:p>
        </w:tc>
        <w:tc>
          <w:tcPr>
            <w:tcW w:w="2907" w:type="dxa"/>
            <w:shd w:val="clear" w:color="auto" w:fill="014B96"/>
            <w:vAlign w:val="bottom"/>
          </w:tcPr>
          <w:p w14:paraId="5D9B950A" w14:textId="3E0751AE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12" w:lineRule="exact"/>
              <w:ind w:left="560" w:firstLine="0"/>
              <w:jc w:val="left"/>
            </w:pPr>
            <w:proofErr w:type="spellStart"/>
            <w:r w:rsidRPr="004833D2">
              <w:rPr>
                <w:rStyle w:val="295pt"/>
              </w:rPr>
              <w:t>Типичное</w:t>
            </w:r>
            <w:proofErr w:type="spellEnd"/>
            <w:r w:rsidRPr="004833D2">
              <w:rPr>
                <w:rStyle w:val="295pt"/>
              </w:rPr>
              <w:t xml:space="preserve"> </w:t>
            </w:r>
            <w:proofErr w:type="spellStart"/>
            <w:r w:rsidRPr="004833D2">
              <w:rPr>
                <w:rStyle w:val="295pt"/>
              </w:rPr>
              <w:t>значение</w:t>
            </w:r>
            <w:proofErr w:type="spellEnd"/>
          </w:p>
        </w:tc>
        <w:tc>
          <w:tcPr>
            <w:tcW w:w="2397" w:type="dxa"/>
            <w:shd w:val="clear" w:color="auto" w:fill="014B96"/>
            <w:vAlign w:val="bottom"/>
          </w:tcPr>
          <w:p w14:paraId="34B19898" w14:textId="59314B9E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12" w:lineRule="exact"/>
              <w:ind w:left="260" w:firstLine="0"/>
              <w:jc w:val="left"/>
            </w:pPr>
            <w:proofErr w:type="spellStart"/>
            <w:r w:rsidRPr="004833D2">
              <w:rPr>
                <w:rStyle w:val="295pt"/>
              </w:rPr>
              <w:t>Метод</w:t>
            </w:r>
            <w:proofErr w:type="spellEnd"/>
            <w:r w:rsidRPr="004833D2">
              <w:rPr>
                <w:rStyle w:val="295pt"/>
              </w:rPr>
              <w:t xml:space="preserve"> </w:t>
            </w:r>
            <w:proofErr w:type="spellStart"/>
            <w:r w:rsidRPr="004833D2">
              <w:rPr>
                <w:rStyle w:val="295pt"/>
              </w:rPr>
              <w:t>испытания</w:t>
            </w:r>
            <w:proofErr w:type="spellEnd"/>
          </w:p>
        </w:tc>
      </w:tr>
      <w:tr w:rsidR="003F4C6D" w14:paraId="581D0C27" w14:textId="77777777" w:rsidTr="00F24485">
        <w:trPr>
          <w:trHeight w:hRule="exact" w:val="446"/>
          <w:jc w:val="center"/>
        </w:trPr>
        <w:tc>
          <w:tcPr>
            <w:tcW w:w="2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252ED" w14:textId="039D693C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proofErr w:type="spellStart"/>
            <w:r w:rsidRPr="004833D2">
              <w:rPr>
                <w:rStyle w:val="25"/>
              </w:rPr>
              <w:t>Внешний</w:t>
            </w:r>
            <w:proofErr w:type="spellEnd"/>
            <w:r w:rsidRPr="004833D2">
              <w:rPr>
                <w:rStyle w:val="25"/>
              </w:rPr>
              <w:t xml:space="preserve"> </w:t>
            </w:r>
            <w:proofErr w:type="spellStart"/>
            <w:r w:rsidRPr="004833D2">
              <w:rPr>
                <w:rStyle w:val="25"/>
              </w:rPr>
              <w:t>вид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</w:tcPr>
          <w:p w14:paraId="50E4197A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-</w:t>
            </w:r>
          </w:p>
        </w:tc>
        <w:tc>
          <w:tcPr>
            <w:tcW w:w="2907" w:type="dxa"/>
            <w:shd w:val="clear" w:color="auto" w:fill="FFFFFF"/>
            <w:vAlign w:val="bottom"/>
          </w:tcPr>
          <w:p w14:paraId="59B22CD1" w14:textId="0B0A06D4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proofErr w:type="spellStart"/>
            <w:r w:rsidRPr="004833D2">
              <w:rPr>
                <w:rStyle w:val="25"/>
              </w:rPr>
              <w:t>Прозрачная</w:t>
            </w:r>
            <w:proofErr w:type="spellEnd"/>
            <w:r w:rsidRPr="004833D2">
              <w:rPr>
                <w:rStyle w:val="25"/>
              </w:rPr>
              <w:t xml:space="preserve">, </w:t>
            </w:r>
            <w:proofErr w:type="spellStart"/>
            <w:r w:rsidRPr="004833D2">
              <w:rPr>
                <w:rStyle w:val="25"/>
              </w:rPr>
              <w:t>тонкая</w:t>
            </w:r>
            <w:proofErr w:type="spellEnd"/>
            <w:r w:rsidRPr="004833D2">
              <w:rPr>
                <w:rStyle w:val="25"/>
              </w:rPr>
              <w:t xml:space="preserve"> </w:t>
            </w:r>
            <w:proofErr w:type="spellStart"/>
            <w:r w:rsidRPr="004833D2">
              <w:rPr>
                <w:rStyle w:val="25"/>
              </w:rPr>
              <w:t>желтая</w:t>
            </w:r>
            <w:proofErr w:type="spellEnd"/>
            <w:r w:rsidRPr="004833D2">
              <w:rPr>
                <w:rStyle w:val="25"/>
              </w:rPr>
              <w:t xml:space="preserve"> </w:t>
            </w:r>
            <w:proofErr w:type="spellStart"/>
            <w:r w:rsidRPr="004833D2">
              <w:rPr>
                <w:rStyle w:val="25"/>
              </w:rPr>
              <w:t>жидкость</w:t>
            </w:r>
            <w:proofErr w:type="spellEnd"/>
          </w:p>
        </w:tc>
        <w:tc>
          <w:tcPr>
            <w:tcW w:w="23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6E436A" w14:textId="138FABF7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proofErr w:type="spellStart"/>
            <w:r w:rsidRPr="004833D2">
              <w:rPr>
                <w:rStyle w:val="25"/>
              </w:rPr>
              <w:t>Визуальный</w:t>
            </w:r>
            <w:proofErr w:type="spellEnd"/>
            <w:r w:rsidRPr="004833D2">
              <w:rPr>
                <w:rStyle w:val="25"/>
              </w:rPr>
              <w:t xml:space="preserve"> </w:t>
            </w:r>
            <w:proofErr w:type="spellStart"/>
            <w:r w:rsidRPr="004833D2">
              <w:rPr>
                <w:rStyle w:val="25"/>
              </w:rPr>
              <w:t>осмотр</w:t>
            </w:r>
            <w:proofErr w:type="spellEnd"/>
          </w:p>
        </w:tc>
      </w:tr>
      <w:tr w:rsidR="003F4C6D" w14:paraId="51E78D45" w14:textId="77777777" w:rsidTr="00285D03">
        <w:trPr>
          <w:trHeight w:hRule="exact" w:val="28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81B6B" w14:textId="55488065" w:rsidR="003F4C6D" w:rsidRDefault="004833D2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proofErr w:type="spellStart"/>
            <w:r w:rsidRPr="004833D2">
              <w:rPr>
                <w:rStyle w:val="25"/>
              </w:rPr>
              <w:t>Плотность</w:t>
            </w:r>
            <w:proofErr w:type="spellEnd"/>
            <w:r w:rsidRPr="004833D2">
              <w:rPr>
                <w:rStyle w:val="25"/>
              </w:rPr>
              <w:t xml:space="preserve"> </w:t>
            </w:r>
            <w:proofErr w:type="spellStart"/>
            <w:r w:rsidRPr="004833D2">
              <w:rPr>
                <w:rStyle w:val="25"/>
              </w:rPr>
              <w:t>при</w:t>
            </w:r>
            <w:proofErr w:type="spellEnd"/>
            <w:r w:rsidRPr="004833D2">
              <w:rPr>
                <w:rStyle w:val="25"/>
              </w:rPr>
              <w:t xml:space="preserve"> 20°C/68°F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F0BD40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g/cm</w:t>
            </w:r>
            <w:r>
              <w:rPr>
                <w:rStyle w:val="25"/>
                <w:vertAlign w:val="superscript"/>
              </w:rPr>
              <w:footnoteReference w:id="1"/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9910F3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r>
              <w:rPr>
                <w:rStyle w:val="25"/>
              </w:rPr>
              <w:t>1.01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C05CE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ISO 12185</w:t>
            </w:r>
          </w:p>
        </w:tc>
      </w:tr>
      <w:tr w:rsidR="003F4C6D" w14:paraId="4D9401AC" w14:textId="77777777" w:rsidTr="00C321AB">
        <w:trPr>
          <w:trHeight w:hRule="exact" w:val="28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7D50" w14:textId="6EB4A2B3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proofErr w:type="spellStart"/>
            <w:r w:rsidRPr="006B3660">
              <w:rPr>
                <w:rStyle w:val="25"/>
              </w:rPr>
              <w:t>Вязкость</w:t>
            </w:r>
            <w:proofErr w:type="spellEnd"/>
            <w:r w:rsidRPr="006B3660">
              <w:rPr>
                <w:rStyle w:val="25"/>
              </w:rPr>
              <w:t xml:space="preserve"> </w:t>
            </w:r>
            <w:proofErr w:type="spellStart"/>
            <w:r w:rsidRPr="006B3660">
              <w:rPr>
                <w:rStyle w:val="25"/>
              </w:rPr>
              <w:t>при</w:t>
            </w:r>
            <w:proofErr w:type="spellEnd"/>
            <w:r w:rsidRPr="006B3660">
              <w:rPr>
                <w:rStyle w:val="25"/>
              </w:rPr>
              <w:t xml:space="preserve"> 40°C/104°F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B3975" w14:textId="154D0404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 w:rsidRPr="006B3660">
              <w:rPr>
                <w:rStyle w:val="25"/>
              </w:rPr>
              <w:t>мм2/с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281DB7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r>
              <w:rPr>
                <w:rStyle w:val="25"/>
              </w:rPr>
              <w:t>ASTM D 445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8B1A6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4.7</w:t>
            </w:r>
          </w:p>
        </w:tc>
      </w:tr>
      <w:tr w:rsidR="003F4C6D" w14:paraId="7FA2AA16" w14:textId="77777777" w:rsidTr="00285D03">
        <w:trPr>
          <w:trHeight w:hRule="exact" w:val="24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1118E" w14:textId="227BE71E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proofErr w:type="spellStart"/>
            <w:r w:rsidRPr="006B3660">
              <w:rPr>
                <w:rStyle w:val="25"/>
              </w:rPr>
              <w:t>Температура</w:t>
            </w:r>
            <w:proofErr w:type="spellEnd"/>
            <w:r w:rsidRPr="006B3660">
              <w:rPr>
                <w:rStyle w:val="25"/>
              </w:rPr>
              <w:t xml:space="preserve"> </w:t>
            </w:r>
            <w:proofErr w:type="spellStart"/>
            <w:r w:rsidRPr="006B3660">
              <w:rPr>
                <w:rStyle w:val="25"/>
              </w:rPr>
              <w:t>вспышки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DB47E9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°C/°F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626886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r>
              <w:rPr>
                <w:rStyle w:val="25"/>
              </w:rPr>
              <w:t xml:space="preserve">&gt;100°C </w:t>
            </w:r>
            <w:r>
              <w:rPr>
                <w:rStyle w:val="25"/>
                <w:lang w:val="ru-RU" w:eastAsia="ru-RU" w:bidi="ru-RU"/>
              </w:rPr>
              <w:t xml:space="preserve">/ </w:t>
            </w:r>
            <w:r>
              <w:rPr>
                <w:rStyle w:val="25"/>
              </w:rPr>
              <w:t>&gt;212°F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09CF9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ASTM D 93</w:t>
            </w:r>
          </w:p>
        </w:tc>
      </w:tr>
      <w:tr w:rsidR="003F4C6D" w14:paraId="347BB64E" w14:textId="77777777" w:rsidTr="00C321AB">
        <w:trPr>
          <w:trHeight w:hRule="exact" w:val="456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3FF96" w14:textId="66321C84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proofErr w:type="spellStart"/>
            <w:r w:rsidRPr="006B3660">
              <w:rPr>
                <w:rStyle w:val="25"/>
              </w:rPr>
              <w:t>Растворимость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50DF0D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89F374" w14:textId="72C978B0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proofErr w:type="spellStart"/>
            <w:r w:rsidRPr="006B3660">
              <w:rPr>
                <w:rStyle w:val="25"/>
              </w:rPr>
              <w:t>Полностью</w:t>
            </w:r>
            <w:proofErr w:type="spellEnd"/>
            <w:r w:rsidRPr="006B3660">
              <w:rPr>
                <w:rStyle w:val="25"/>
              </w:rPr>
              <w:t xml:space="preserve"> </w:t>
            </w:r>
            <w:proofErr w:type="spellStart"/>
            <w:r w:rsidRPr="006B3660">
              <w:rPr>
                <w:rStyle w:val="25"/>
              </w:rPr>
              <w:t>растворяется</w:t>
            </w:r>
            <w:proofErr w:type="spellEnd"/>
            <w:r w:rsidRPr="006B3660">
              <w:rPr>
                <w:rStyle w:val="25"/>
              </w:rPr>
              <w:t xml:space="preserve"> в </w:t>
            </w:r>
            <w:proofErr w:type="spellStart"/>
            <w:r w:rsidRPr="006B3660">
              <w:rPr>
                <w:rStyle w:val="25"/>
              </w:rPr>
              <w:t>воде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7B30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-</w:t>
            </w:r>
          </w:p>
        </w:tc>
      </w:tr>
      <w:tr w:rsidR="003F4C6D" w14:paraId="76CC9290" w14:textId="77777777" w:rsidTr="00C321AB">
        <w:trPr>
          <w:trHeight w:hRule="exact" w:val="258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AE53" w14:textId="43153534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r w:rsidRPr="006B3660">
              <w:rPr>
                <w:rStyle w:val="25"/>
              </w:rPr>
              <w:t xml:space="preserve">ХПК </w:t>
            </w:r>
            <w:proofErr w:type="spellStart"/>
            <w:r w:rsidRPr="006B3660">
              <w:rPr>
                <w:rStyle w:val="25"/>
              </w:rPr>
              <w:t>при</w:t>
            </w:r>
            <w:proofErr w:type="spellEnd"/>
            <w:r w:rsidRPr="006B3660">
              <w:rPr>
                <w:rStyle w:val="25"/>
              </w:rPr>
              <w:t xml:space="preserve"> 1% в </w:t>
            </w:r>
            <w:proofErr w:type="spellStart"/>
            <w:r w:rsidRPr="006B3660">
              <w:rPr>
                <w:rStyle w:val="25"/>
              </w:rPr>
              <w:t>воде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E54D6A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mgO</w:t>
            </w:r>
            <w:r>
              <w:rPr>
                <w:rStyle w:val="265pt"/>
              </w:rPr>
              <w:t>2</w:t>
            </w:r>
            <w:r>
              <w:rPr>
                <w:rStyle w:val="25"/>
              </w:rPr>
              <w:t>/L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D7BC3E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r>
              <w:rPr>
                <w:rStyle w:val="25"/>
              </w:rPr>
              <w:t>~7 000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D5D2E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DIN 38409 (H41-1)</w:t>
            </w:r>
          </w:p>
        </w:tc>
      </w:tr>
      <w:tr w:rsidR="003F4C6D" w14:paraId="1E5D68BB" w14:textId="77777777" w:rsidTr="00285D03">
        <w:trPr>
          <w:trHeight w:hRule="exact" w:val="186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F8B09" w14:textId="3049DE98" w:rsidR="003F4C6D" w:rsidRDefault="006B3660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</w:pPr>
            <w:r w:rsidRPr="006B3660">
              <w:rPr>
                <w:rStyle w:val="25"/>
              </w:rPr>
              <w:t xml:space="preserve">БПК5 </w:t>
            </w:r>
            <w:proofErr w:type="spellStart"/>
            <w:r w:rsidRPr="006B3660">
              <w:rPr>
                <w:rStyle w:val="25"/>
              </w:rPr>
              <w:t>при</w:t>
            </w:r>
            <w:proofErr w:type="spellEnd"/>
            <w:r w:rsidRPr="006B3660">
              <w:rPr>
                <w:rStyle w:val="25"/>
              </w:rPr>
              <w:t xml:space="preserve"> 1% в </w:t>
            </w:r>
            <w:proofErr w:type="spellStart"/>
            <w:r w:rsidRPr="006B3660">
              <w:rPr>
                <w:rStyle w:val="25"/>
              </w:rPr>
              <w:t>воде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5A153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20" w:firstLine="0"/>
              <w:jc w:val="left"/>
            </w:pPr>
            <w:r>
              <w:rPr>
                <w:rStyle w:val="25"/>
              </w:rPr>
              <w:t>mgO</w:t>
            </w:r>
            <w:r>
              <w:rPr>
                <w:rStyle w:val="265pt"/>
              </w:rPr>
              <w:t>2</w:t>
            </w:r>
            <w:r>
              <w:rPr>
                <w:rStyle w:val="25"/>
              </w:rPr>
              <w:t>/L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AACAD1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560" w:firstLine="0"/>
              <w:jc w:val="left"/>
            </w:pPr>
            <w:r>
              <w:rPr>
                <w:rStyle w:val="25"/>
              </w:rPr>
              <w:t>~1 400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3695A" w14:textId="77777777" w:rsidR="003F4C6D" w:rsidRDefault="00BB2B1A">
            <w:pPr>
              <w:pStyle w:val="22"/>
              <w:framePr w:w="9213" w:wrap="notBeside" w:vAnchor="text" w:hAnchor="text" w:xAlign="center" w:y="1"/>
              <w:shd w:val="clear" w:color="auto" w:fill="auto"/>
              <w:spacing w:after="0" w:line="224" w:lineRule="exact"/>
              <w:ind w:left="260" w:firstLine="0"/>
              <w:jc w:val="left"/>
            </w:pPr>
            <w:r>
              <w:rPr>
                <w:rStyle w:val="25"/>
              </w:rPr>
              <w:t>DIN EN 1899-1</w:t>
            </w:r>
          </w:p>
        </w:tc>
      </w:tr>
    </w:tbl>
    <w:p w14:paraId="6A9BDDE2" w14:textId="3DAE377B" w:rsidR="003F4C6D" w:rsidRPr="004C4E42" w:rsidRDefault="004C4E42" w:rsidP="00F24485">
      <w:pPr>
        <w:pStyle w:val="a9"/>
        <w:framePr w:w="9213" w:wrap="notBeside" w:vAnchor="text" w:hAnchor="text" w:xAlign="center" w:y="1"/>
        <w:shd w:val="clear" w:color="auto" w:fill="auto"/>
        <w:rPr>
          <w:sz w:val="2"/>
          <w:szCs w:val="2"/>
          <w:lang w:val="ru-RU"/>
        </w:rPr>
      </w:pPr>
      <w:r w:rsidRPr="004C4E42">
        <w:rPr>
          <w:lang w:val="ru-RU"/>
        </w:rPr>
        <w:t>Это только типичные значения и не являются спецификацией</w:t>
      </w:r>
      <w:r w:rsidR="00BB2B1A" w:rsidRPr="004C4E42">
        <w:rPr>
          <w:lang w:val="ru-RU"/>
        </w:rPr>
        <w:t>.</w:t>
      </w:r>
    </w:p>
    <w:p w14:paraId="15472A65" w14:textId="0854C6EA" w:rsidR="003F4C6D" w:rsidRDefault="004C4E4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572"/>
        </w:tabs>
        <w:spacing w:after="131" w:line="246" w:lineRule="exact"/>
      </w:pPr>
      <w:proofErr w:type="spellStart"/>
      <w:r w:rsidRPr="004C4E42">
        <w:lastRenderedPageBreak/>
        <w:t>Применение</w:t>
      </w:r>
      <w:proofErr w:type="spellEnd"/>
      <w:r w:rsidRPr="004C4E42">
        <w:t xml:space="preserve"> </w:t>
      </w:r>
      <w:proofErr w:type="spellStart"/>
      <w:r w:rsidRPr="004C4E42">
        <w:t>проникающей</w:t>
      </w:r>
      <w:proofErr w:type="spellEnd"/>
      <w:r w:rsidRPr="004C4E42">
        <w:t xml:space="preserve"> </w:t>
      </w:r>
      <w:proofErr w:type="spellStart"/>
      <w:r w:rsidRPr="004C4E42">
        <w:t>жидкости</w:t>
      </w:r>
      <w:proofErr w:type="spellEnd"/>
    </w:p>
    <w:p w14:paraId="6632219B" w14:textId="70DCF395" w:rsidR="003F4C6D" w:rsidRPr="007A5BF2" w:rsidRDefault="007A5BF2">
      <w:pPr>
        <w:pStyle w:val="22"/>
        <w:shd w:val="clear" w:color="auto" w:fill="auto"/>
        <w:spacing w:after="149"/>
        <w:ind w:firstLine="0"/>
        <w:rPr>
          <w:lang w:val="ru-RU"/>
        </w:rPr>
      </w:pPr>
      <w:proofErr w:type="spellStart"/>
      <w:r w:rsidRPr="007A5BF2">
        <w:t>Britemor</w:t>
      </w:r>
      <w:proofErr w:type="spellEnd"/>
      <w:r w:rsidRPr="007A5BF2">
        <w:rPr>
          <w:lang w:val="ru-RU"/>
        </w:rPr>
        <w:t>® 920(</w:t>
      </w:r>
      <w:r w:rsidRPr="007A5BF2">
        <w:t>W</w:t>
      </w:r>
      <w:r w:rsidRPr="007A5BF2">
        <w:rPr>
          <w:lang w:val="ru-RU"/>
        </w:rPr>
        <w:t>) можно наносить кистью, погружением в бак, электростатическим или обычным распылением. Нанесите проникающую жидкость</w:t>
      </w:r>
      <w:r>
        <w:rPr>
          <w:lang w:val="ru-RU"/>
        </w:rPr>
        <w:t xml:space="preserve"> </w:t>
      </w:r>
      <w:r w:rsidRPr="007A5BF2">
        <w:rPr>
          <w:lang w:val="ru-RU"/>
        </w:rPr>
        <w:t>на поверхность и оставьте на подходящий период выдержки. При необходимости дайте компонентам стечь. Время нанесения и слива должно составлять от 5 до 30 минут. Если время стекания превышает 1 час, проникающ</w:t>
      </w:r>
      <w:r>
        <w:rPr>
          <w:lang w:val="ru-RU"/>
        </w:rPr>
        <w:t>ую</w:t>
      </w:r>
      <w:r w:rsidRPr="007A5BF2">
        <w:rPr>
          <w:lang w:val="ru-RU"/>
        </w:rPr>
        <w:t xml:space="preserve"> жидкость</w:t>
      </w:r>
      <w:r>
        <w:rPr>
          <w:lang w:val="ru-RU"/>
        </w:rPr>
        <w:t xml:space="preserve"> </w:t>
      </w:r>
      <w:r w:rsidRPr="007A5BF2">
        <w:rPr>
          <w:lang w:val="ru-RU"/>
        </w:rPr>
        <w:t>следует нанести на поверхность повторно.</w:t>
      </w:r>
    </w:p>
    <w:p w14:paraId="1B2B83FC" w14:textId="77777777" w:rsidR="007A5BF2" w:rsidRPr="00756D0B" w:rsidRDefault="007A5BF2">
      <w:pPr>
        <w:pStyle w:val="22"/>
        <w:shd w:val="clear" w:color="auto" w:fill="auto"/>
        <w:tabs>
          <w:tab w:val="left" w:pos="1316"/>
        </w:tabs>
        <w:spacing w:after="0"/>
        <w:ind w:right="5860" w:firstLine="0"/>
        <w:jc w:val="left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>3.4 Очистка</w:t>
      </w:r>
    </w:p>
    <w:p w14:paraId="34BE63DC" w14:textId="72AF2E74" w:rsidR="003F4C6D" w:rsidRPr="00FF5A03" w:rsidRDefault="007A5BF2" w:rsidP="00FF5A03">
      <w:pPr>
        <w:pStyle w:val="22"/>
        <w:shd w:val="clear" w:color="auto" w:fill="auto"/>
        <w:tabs>
          <w:tab w:val="left" w:pos="1316"/>
          <w:tab w:val="left" w:pos="3376"/>
        </w:tabs>
        <w:spacing w:after="0"/>
        <w:ind w:right="5860" w:firstLine="0"/>
        <w:jc w:val="left"/>
        <w:rPr>
          <w:lang w:val="ru-RU"/>
        </w:rPr>
      </w:pPr>
      <w:r w:rsidRPr="00FF5A03">
        <w:rPr>
          <w:lang w:val="ru-RU"/>
        </w:rPr>
        <w:t>Температура</w:t>
      </w:r>
      <w:r w:rsidR="00BB2B1A" w:rsidRPr="00FF5A03">
        <w:rPr>
          <w:lang w:val="ru-RU"/>
        </w:rPr>
        <w:t>: 15-35°</w:t>
      </w:r>
      <w:r w:rsidR="00BB2B1A">
        <w:t>C</w:t>
      </w:r>
      <w:r w:rsidR="00BB2B1A" w:rsidRPr="00FF5A03">
        <w:rPr>
          <w:lang w:val="ru-RU"/>
        </w:rPr>
        <w:t xml:space="preserve"> </w:t>
      </w:r>
      <w:r w:rsidR="00BB2B1A" w:rsidRPr="00FF5A03">
        <w:rPr>
          <w:lang w:val="ru-RU" w:eastAsia="ru-RU" w:bidi="ru-RU"/>
        </w:rPr>
        <w:t xml:space="preserve">/ </w:t>
      </w:r>
      <w:r w:rsidR="00BB2B1A" w:rsidRPr="00FF5A03">
        <w:rPr>
          <w:lang w:val="ru-RU"/>
        </w:rPr>
        <w:t>59-95°</w:t>
      </w:r>
      <w:r w:rsidR="00BB2B1A">
        <w:t>F</w:t>
      </w:r>
      <w:r w:rsidR="00BB2B1A" w:rsidRPr="00FF5A03">
        <w:rPr>
          <w:lang w:val="ru-RU"/>
        </w:rPr>
        <w:t xml:space="preserve"> </w:t>
      </w:r>
      <w:r w:rsidRPr="00FF5A03">
        <w:rPr>
          <w:lang w:val="ru-RU"/>
        </w:rPr>
        <w:t>Продолжительность</w:t>
      </w:r>
      <w:r w:rsidR="00BB2B1A" w:rsidRPr="00FF5A03">
        <w:rPr>
          <w:lang w:val="ru-RU"/>
        </w:rPr>
        <w:t>:</w:t>
      </w:r>
      <w:r w:rsidR="00FF5A03">
        <w:rPr>
          <w:lang w:val="ru-RU"/>
        </w:rPr>
        <w:t xml:space="preserve"> </w:t>
      </w:r>
      <w:r w:rsidR="00BB2B1A" w:rsidRPr="00FF5A03">
        <w:rPr>
          <w:lang w:val="ru-RU"/>
        </w:rPr>
        <w:t>30-60</w:t>
      </w:r>
      <w:r w:rsidR="00FF5A03">
        <w:rPr>
          <w:lang w:val="ru-RU"/>
        </w:rPr>
        <w:t xml:space="preserve"> </w:t>
      </w:r>
      <w:r w:rsidR="00BB2B1A">
        <w:t>seconds</w:t>
      </w:r>
    </w:p>
    <w:p w14:paraId="0709C5FE" w14:textId="202E01F5" w:rsidR="003F4C6D" w:rsidRPr="00756D0B" w:rsidRDefault="00FF5A03">
      <w:pPr>
        <w:pStyle w:val="22"/>
        <w:shd w:val="clear" w:color="auto" w:fill="auto"/>
        <w:tabs>
          <w:tab w:val="left" w:pos="1316"/>
        </w:tabs>
        <w:spacing w:after="140"/>
        <w:ind w:firstLine="0"/>
        <w:rPr>
          <w:lang w:val="ru-RU"/>
        </w:rPr>
      </w:pPr>
      <w:r>
        <w:rPr>
          <w:lang w:val="ru-RU"/>
        </w:rPr>
        <w:t>Давление</w:t>
      </w:r>
      <w:r w:rsidR="00BB2B1A" w:rsidRPr="00756D0B">
        <w:rPr>
          <w:lang w:val="ru-RU"/>
        </w:rPr>
        <w:t>:</w:t>
      </w:r>
      <w:r w:rsidR="00BB2B1A" w:rsidRPr="00756D0B">
        <w:rPr>
          <w:lang w:val="ru-RU"/>
        </w:rPr>
        <w:tab/>
        <w:t xml:space="preserve">0.8-1.7 </w:t>
      </w:r>
      <w:r w:rsidR="00BB2B1A">
        <w:t>bar</w:t>
      </w:r>
      <w:r w:rsidR="00BB2B1A" w:rsidRPr="00756D0B">
        <w:rPr>
          <w:lang w:val="ru-RU"/>
        </w:rPr>
        <w:t xml:space="preserve"> </w:t>
      </w:r>
      <w:r w:rsidR="00BB2B1A" w:rsidRPr="00756D0B">
        <w:rPr>
          <w:lang w:val="ru-RU" w:eastAsia="ru-RU" w:bidi="ru-RU"/>
        </w:rPr>
        <w:t xml:space="preserve">/ </w:t>
      </w:r>
      <w:r w:rsidR="00BB2B1A" w:rsidRPr="00756D0B">
        <w:rPr>
          <w:lang w:val="ru-RU"/>
        </w:rPr>
        <w:t xml:space="preserve">10-25 </w:t>
      </w:r>
      <w:r w:rsidR="00BB2B1A">
        <w:t>psi</w:t>
      </w:r>
    </w:p>
    <w:p w14:paraId="0D93CBC8" w14:textId="77777777" w:rsidR="00FF5A03" w:rsidRPr="00FF5A03" w:rsidRDefault="00FF5A03" w:rsidP="008C1947">
      <w:pPr>
        <w:pStyle w:val="22"/>
        <w:tabs>
          <w:tab w:val="left" w:pos="572"/>
        </w:tabs>
        <w:spacing w:after="0" w:line="240" w:lineRule="auto"/>
        <w:ind w:firstLine="0"/>
        <w:rPr>
          <w:lang w:val="ru-RU"/>
        </w:rPr>
      </w:pPr>
      <w:r w:rsidRPr="00FF5A03">
        <w:rPr>
          <w:lang w:val="ru-RU"/>
        </w:rPr>
        <w:t>Убедитесь, что используется один или комбинация следующих методов:</w:t>
      </w:r>
    </w:p>
    <w:p w14:paraId="09C77456" w14:textId="6BD2B0F9" w:rsidR="00637506" w:rsidRDefault="00FF5A03" w:rsidP="008C1947">
      <w:pPr>
        <w:pStyle w:val="22"/>
        <w:numPr>
          <w:ilvl w:val="0"/>
          <w:numId w:val="6"/>
        </w:numPr>
        <w:tabs>
          <w:tab w:val="left" w:pos="572"/>
        </w:tabs>
        <w:spacing w:after="0" w:line="240" w:lineRule="auto"/>
        <w:rPr>
          <w:lang w:val="ru-RU"/>
        </w:rPr>
      </w:pPr>
      <w:r w:rsidRPr="00FF5A03">
        <w:rPr>
          <w:lang w:val="ru-RU"/>
        </w:rPr>
        <w:t xml:space="preserve">бак для ополаскивания водой с воздушным перемешиванием (максимальная нагрузка </w:t>
      </w:r>
      <w:r w:rsidR="00637506" w:rsidRPr="007A5BF2">
        <w:rPr>
          <w:lang w:val="ru-RU"/>
        </w:rPr>
        <w:t>проникающ</w:t>
      </w:r>
      <w:r w:rsidR="00637506">
        <w:rPr>
          <w:lang w:val="ru-RU"/>
        </w:rPr>
        <w:t>ей</w:t>
      </w:r>
      <w:r w:rsidR="00637506" w:rsidRPr="007A5BF2">
        <w:rPr>
          <w:lang w:val="ru-RU"/>
        </w:rPr>
        <w:t xml:space="preserve"> жидкост</w:t>
      </w:r>
      <w:r w:rsidR="00637506">
        <w:rPr>
          <w:lang w:val="ru-RU"/>
        </w:rPr>
        <w:t xml:space="preserve">и </w:t>
      </w:r>
      <w:r w:rsidRPr="00FF5A03">
        <w:rPr>
          <w:lang w:val="ru-RU"/>
        </w:rPr>
        <w:t>в конечном ополаскивании: 1 %)</w:t>
      </w:r>
    </w:p>
    <w:p w14:paraId="5F7259AC" w14:textId="77777777" w:rsidR="00637506" w:rsidRDefault="00FF5A03" w:rsidP="008C1947">
      <w:pPr>
        <w:pStyle w:val="22"/>
        <w:numPr>
          <w:ilvl w:val="0"/>
          <w:numId w:val="6"/>
        </w:numPr>
        <w:tabs>
          <w:tab w:val="left" w:pos="572"/>
        </w:tabs>
        <w:spacing w:after="0" w:line="240" w:lineRule="auto"/>
        <w:rPr>
          <w:lang w:val="ru-RU"/>
        </w:rPr>
      </w:pPr>
      <w:r w:rsidRPr="00637506">
        <w:rPr>
          <w:lang w:val="ru-RU"/>
        </w:rPr>
        <w:t xml:space="preserve"> </w:t>
      </w:r>
      <w:proofErr w:type="spellStart"/>
      <w:r>
        <w:t>аэрозольный</w:t>
      </w:r>
      <w:proofErr w:type="spellEnd"/>
      <w:r>
        <w:t xml:space="preserve"> </w:t>
      </w:r>
      <w:proofErr w:type="spellStart"/>
      <w:r>
        <w:t>бак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ополаскивания</w:t>
      </w:r>
      <w:proofErr w:type="spellEnd"/>
    </w:p>
    <w:p w14:paraId="1BB88A3F" w14:textId="3FB009BC" w:rsidR="003F4C6D" w:rsidRPr="00637506" w:rsidRDefault="00FF5A03" w:rsidP="008C1947">
      <w:pPr>
        <w:pStyle w:val="22"/>
        <w:numPr>
          <w:ilvl w:val="0"/>
          <w:numId w:val="6"/>
        </w:numPr>
        <w:tabs>
          <w:tab w:val="left" w:pos="572"/>
        </w:tabs>
        <w:spacing w:after="0" w:line="240" w:lineRule="auto"/>
        <w:rPr>
          <w:lang w:val="ru-RU"/>
        </w:rPr>
      </w:pPr>
      <w:proofErr w:type="spellStart"/>
      <w:r>
        <w:t>ручная</w:t>
      </w:r>
      <w:proofErr w:type="spellEnd"/>
      <w:r>
        <w:t xml:space="preserve"> </w:t>
      </w:r>
      <w:proofErr w:type="spellStart"/>
      <w:r>
        <w:t>промывка</w:t>
      </w:r>
      <w:proofErr w:type="spellEnd"/>
      <w:r>
        <w:t xml:space="preserve"> </w:t>
      </w:r>
      <w:proofErr w:type="spellStart"/>
      <w:r>
        <w:t>распылением</w:t>
      </w:r>
      <w:proofErr w:type="spellEnd"/>
    </w:p>
    <w:p w14:paraId="36354D93" w14:textId="5AF7832B" w:rsidR="003F4C6D" w:rsidRPr="00133B97" w:rsidRDefault="00133B97" w:rsidP="00133B97">
      <w:pPr>
        <w:pStyle w:val="22"/>
        <w:spacing w:after="113" w:line="224" w:lineRule="exact"/>
        <w:ind w:firstLine="0"/>
        <w:rPr>
          <w:lang w:val="ru-RU"/>
        </w:rPr>
      </w:pPr>
      <w:r w:rsidRPr="00133B97">
        <w:rPr>
          <w:lang w:val="ru-RU"/>
        </w:rPr>
        <w:t>Указанное время является лишь ориентировочным. Для определения оптимального следует провести практические испытания.</w:t>
      </w:r>
      <w:r>
        <w:rPr>
          <w:lang w:val="ru-RU"/>
        </w:rPr>
        <w:t xml:space="preserve"> </w:t>
      </w:r>
      <w:r w:rsidRPr="00133B97">
        <w:rPr>
          <w:lang w:val="ru-RU"/>
        </w:rPr>
        <w:t>Рекомендуется контролировать процесс ополаскивания под ультрафиолетовым светом, чтобы избежать чрезмерной промывки.</w:t>
      </w:r>
    </w:p>
    <w:p w14:paraId="35EDD43F" w14:textId="54128489" w:rsidR="003F4C6D" w:rsidRPr="00133B97" w:rsidRDefault="00133B97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133B97">
        <w:rPr>
          <w:lang w:val="ru-RU"/>
        </w:rPr>
        <w:t xml:space="preserve">Для высокопористых компонентов фоновая флуоресценция может быть снижена путем нанесения раствора </w:t>
      </w:r>
      <w:proofErr w:type="spellStart"/>
      <w:r w:rsidRPr="00133B97">
        <w:t>Ardrox</w:t>
      </w:r>
      <w:proofErr w:type="spellEnd"/>
      <w:r w:rsidRPr="00133B97">
        <w:rPr>
          <w:lang w:val="ru-RU"/>
        </w:rPr>
        <w:t xml:space="preserve">® 9881 на обрабатываемые поверхности (от 5% в воде для </w:t>
      </w:r>
      <w:proofErr w:type="spellStart"/>
      <w:r w:rsidRPr="00133B97">
        <w:rPr>
          <w:lang w:val="ru-RU"/>
        </w:rPr>
        <w:t>слабопористых</w:t>
      </w:r>
      <w:proofErr w:type="spellEnd"/>
      <w:r w:rsidRPr="00133B97">
        <w:rPr>
          <w:lang w:val="ru-RU"/>
        </w:rPr>
        <w:t xml:space="preserve"> поверхностей до 30 или даже 50% для впитывающих поверхностей).</w:t>
      </w:r>
    </w:p>
    <w:p w14:paraId="0EAC806F" w14:textId="77777777" w:rsidR="00133B97" w:rsidRPr="00756D0B" w:rsidRDefault="00133B97">
      <w:pPr>
        <w:pStyle w:val="22"/>
        <w:shd w:val="clear" w:color="auto" w:fill="auto"/>
        <w:spacing w:after="149"/>
        <w:ind w:firstLine="0"/>
        <w:jc w:val="left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>3.4 Сушка</w:t>
      </w:r>
    </w:p>
    <w:p w14:paraId="5BF5964D" w14:textId="14C3C133" w:rsidR="003F4C6D" w:rsidRPr="00133B97" w:rsidRDefault="00133B97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133B97">
        <w:rPr>
          <w:lang w:val="ru-RU"/>
        </w:rPr>
        <w:t>Сушите в печи с рециркуляцией воздуха при температуре 50-60°</w:t>
      </w:r>
      <w:r w:rsidRPr="00133B97">
        <w:t>C</w:t>
      </w:r>
      <w:r w:rsidRPr="00133B97">
        <w:rPr>
          <w:lang w:val="ru-RU"/>
        </w:rPr>
        <w:t xml:space="preserve"> (122-140°</w:t>
      </w:r>
      <w:r w:rsidRPr="00133B97">
        <w:t>F</w:t>
      </w:r>
      <w:r w:rsidRPr="00133B97">
        <w:rPr>
          <w:lang w:val="ru-RU"/>
        </w:rPr>
        <w:t>) не более 10 минут. Для больших компонентов может потребоваться более длительное время. Для облегчения сушки перед сушкой в печи можно использовать чистый фильтрованный сжатый воздух низкого давления (1,7 бар / 25 фунтов на кв. дюйм максимум). Используйте минимальное время в печи, необходимое для получения тщательно высушенных компонентов</w:t>
      </w:r>
      <w:r w:rsidR="00BB2B1A" w:rsidRPr="00133B97">
        <w:rPr>
          <w:lang w:val="ru-RU"/>
        </w:rPr>
        <w:t>.</w:t>
      </w:r>
    </w:p>
    <w:p w14:paraId="531DBA7B" w14:textId="77777777" w:rsidR="00133B97" w:rsidRPr="00133E72" w:rsidRDefault="00133B97">
      <w:pPr>
        <w:pStyle w:val="22"/>
        <w:shd w:val="clear" w:color="auto" w:fill="auto"/>
        <w:spacing w:after="149"/>
        <w:ind w:firstLine="0"/>
        <w:jc w:val="left"/>
        <w:rPr>
          <w:b/>
          <w:bCs/>
          <w:sz w:val="22"/>
          <w:szCs w:val="22"/>
          <w:lang w:val="ru-RU"/>
        </w:rPr>
      </w:pPr>
      <w:r w:rsidRPr="00133E72">
        <w:rPr>
          <w:b/>
          <w:bCs/>
          <w:sz w:val="22"/>
          <w:szCs w:val="22"/>
          <w:lang w:val="ru-RU"/>
        </w:rPr>
        <w:t>3.4 Разработка</w:t>
      </w:r>
    </w:p>
    <w:p w14:paraId="7ED1FFAA" w14:textId="0F2212F4" w:rsidR="003F4C6D" w:rsidRPr="00756D0B" w:rsidRDefault="00133E72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proofErr w:type="spellStart"/>
      <w:r w:rsidRPr="00133E72">
        <w:t>Britemor</w:t>
      </w:r>
      <w:proofErr w:type="spellEnd"/>
      <w:r w:rsidRPr="00133E72">
        <w:rPr>
          <w:lang w:val="ru-RU"/>
        </w:rPr>
        <w:t>® 920(</w:t>
      </w:r>
      <w:r w:rsidRPr="00133E72">
        <w:t>W</w:t>
      </w:r>
      <w:r w:rsidRPr="00133E72">
        <w:rPr>
          <w:lang w:val="ru-RU"/>
        </w:rPr>
        <w:t xml:space="preserve">) можно использовать в сочетании с водорастворимым проявителем </w:t>
      </w:r>
      <w:r w:rsidRPr="00133E72">
        <w:t>WD</w:t>
      </w:r>
      <w:r w:rsidRPr="00133E72">
        <w:rPr>
          <w:lang w:val="ru-RU"/>
        </w:rPr>
        <w:t xml:space="preserve">2 ("погружение во вспышку"), сухим проявителем </w:t>
      </w:r>
      <w:r w:rsidRPr="00133E72">
        <w:t>PD</w:t>
      </w:r>
      <w:r w:rsidRPr="00133E72">
        <w:rPr>
          <w:lang w:val="ru-RU"/>
        </w:rPr>
        <w:t xml:space="preserve">3 или проявителем на растворителе </w:t>
      </w:r>
      <w:r w:rsidRPr="00133E72">
        <w:t>LD</w:t>
      </w:r>
      <w:r w:rsidRPr="00133E72">
        <w:rPr>
          <w:lang w:val="ru-RU"/>
        </w:rPr>
        <w:t xml:space="preserve">7. </w:t>
      </w:r>
      <w:r w:rsidRPr="00756D0B">
        <w:rPr>
          <w:lang w:val="ru-RU"/>
        </w:rPr>
        <w:t xml:space="preserve">Также возможно саморазвивающееся нанесение </w:t>
      </w:r>
      <w:proofErr w:type="spellStart"/>
      <w:r w:rsidRPr="00133E72">
        <w:t>Britemor</w:t>
      </w:r>
      <w:proofErr w:type="spellEnd"/>
      <w:r w:rsidRPr="00756D0B">
        <w:rPr>
          <w:lang w:val="ru-RU"/>
        </w:rPr>
        <w:t>® 920(</w:t>
      </w:r>
      <w:r w:rsidRPr="00133E72">
        <w:t>W</w:t>
      </w:r>
      <w:r w:rsidRPr="00756D0B">
        <w:rPr>
          <w:lang w:val="ru-RU"/>
        </w:rPr>
        <w:t>).</w:t>
      </w:r>
    </w:p>
    <w:p w14:paraId="6B7E7C2E" w14:textId="351389FF" w:rsidR="00133E72" w:rsidRPr="00756D0B" w:rsidRDefault="00133E72">
      <w:pPr>
        <w:pStyle w:val="22"/>
        <w:shd w:val="clear" w:color="auto" w:fill="auto"/>
        <w:spacing w:after="149"/>
        <w:ind w:firstLine="0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>3.</w:t>
      </w:r>
      <w:r w:rsidR="008C1947">
        <w:rPr>
          <w:b/>
          <w:bCs/>
          <w:sz w:val="22"/>
          <w:szCs w:val="22"/>
          <w:lang w:val="ru-RU"/>
        </w:rPr>
        <w:t>5</w:t>
      </w:r>
      <w:r w:rsidRPr="00756D0B">
        <w:rPr>
          <w:b/>
          <w:bCs/>
          <w:sz w:val="22"/>
          <w:szCs w:val="22"/>
          <w:lang w:val="ru-RU"/>
        </w:rPr>
        <w:t xml:space="preserve"> Осмотр</w:t>
      </w:r>
    </w:p>
    <w:p w14:paraId="0865FC3A" w14:textId="2E9596EA" w:rsidR="003F4C6D" w:rsidRPr="00133E72" w:rsidRDefault="00133E72">
      <w:pPr>
        <w:pStyle w:val="22"/>
        <w:shd w:val="clear" w:color="auto" w:fill="auto"/>
        <w:spacing w:after="149"/>
        <w:ind w:firstLine="0"/>
        <w:rPr>
          <w:lang w:val="ru-RU"/>
        </w:rPr>
      </w:pPr>
      <w:r w:rsidRPr="00133E72">
        <w:rPr>
          <w:lang w:val="ru-RU"/>
        </w:rPr>
        <w:t>В соответствующих случаях для удаления излишков порошка перед проверкой под черным (УФ) светом (минимум 1000 |</w:t>
      </w:r>
      <w:proofErr w:type="spellStart"/>
      <w:r w:rsidRPr="00133E72">
        <w:t>jW</w:t>
      </w:r>
      <w:proofErr w:type="spellEnd"/>
      <w:r w:rsidRPr="00133E72">
        <w:rPr>
          <w:lang w:val="ru-RU"/>
        </w:rPr>
        <w:t>/</w:t>
      </w:r>
      <w:r w:rsidRPr="00133E72">
        <w:t>cm</w:t>
      </w:r>
      <w:r w:rsidRPr="00133E72">
        <w:rPr>
          <w:lang w:val="ru-RU"/>
        </w:rPr>
        <w:t xml:space="preserve">2) в затемненном месте следует использовать чистый фильтрованный воздух низкого давления при давлении 0,3 бар / 5 </w:t>
      </w:r>
      <w:r w:rsidRPr="00133E72">
        <w:t>psi</w:t>
      </w:r>
      <w:r w:rsidRPr="00133E72">
        <w:rPr>
          <w:lang w:val="ru-RU"/>
        </w:rPr>
        <w:t xml:space="preserve"> (максимум).</w:t>
      </w:r>
    </w:p>
    <w:p w14:paraId="4B89E3E2" w14:textId="724BF127" w:rsidR="003F4C6D" w:rsidRDefault="008C1947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572"/>
        </w:tabs>
        <w:spacing w:after="131" w:line="246" w:lineRule="exact"/>
      </w:pPr>
      <w:proofErr w:type="spellStart"/>
      <w:r w:rsidRPr="008C1947">
        <w:t>Воздействие</w:t>
      </w:r>
      <w:proofErr w:type="spellEnd"/>
      <w:r w:rsidRPr="008C1947">
        <w:t xml:space="preserve"> </w:t>
      </w:r>
      <w:proofErr w:type="spellStart"/>
      <w:r w:rsidRPr="008C1947">
        <w:t>на</w:t>
      </w:r>
      <w:proofErr w:type="spellEnd"/>
      <w:r w:rsidRPr="008C1947">
        <w:t xml:space="preserve"> </w:t>
      </w:r>
      <w:proofErr w:type="spellStart"/>
      <w:r w:rsidRPr="008C1947">
        <w:t>материалы</w:t>
      </w:r>
      <w:proofErr w:type="spellEnd"/>
    </w:p>
    <w:p w14:paraId="1C0488AB" w14:textId="77777777" w:rsidR="00D715C2" w:rsidRDefault="008C1947" w:rsidP="00D715C2">
      <w:pPr>
        <w:pStyle w:val="22"/>
        <w:shd w:val="clear" w:color="auto" w:fill="auto"/>
        <w:spacing w:after="137"/>
        <w:ind w:firstLine="0"/>
        <w:jc w:val="left"/>
        <w:rPr>
          <w:lang w:val="ru-RU"/>
        </w:rPr>
      </w:pPr>
      <w:r w:rsidRPr="008C1947">
        <w:rPr>
          <w:lang w:val="ru-RU"/>
        </w:rPr>
        <w:t xml:space="preserve">При использовании </w:t>
      </w:r>
      <w:proofErr w:type="spellStart"/>
      <w:r w:rsidRPr="008C1947">
        <w:t>Britemor</w:t>
      </w:r>
      <w:proofErr w:type="spellEnd"/>
      <w:r w:rsidRPr="008C1947">
        <w:rPr>
          <w:lang w:val="ru-RU"/>
        </w:rPr>
        <w:t>® 920(</w:t>
      </w:r>
      <w:r w:rsidRPr="008C1947">
        <w:t>W</w:t>
      </w:r>
      <w:r w:rsidRPr="008C1947">
        <w:rPr>
          <w:lang w:val="ru-RU"/>
        </w:rPr>
        <w:t xml:space="preserve">) в соответствии с рекомендациями, он не оказывает вредного воздействия на обычно используемые металлы. </w:t>
      </w:r>
      <w:r w:rsidRPr="00D715C2">
        <w:rPr>
          <w:lang w:val="ru-RU"/>
        </w:rPr>
        <w:t>Оборудование/резервуары должны быть изготовлены из нержавеющей стали</w:t>
      </w:r>
      <w:r w:rsidR="00BB2B1A" w:rsidRPr="00D715C2">
        <w:rPr>
          <w:lang w:val="ru-RU"/>
        </w:rPr>
        <w:t>.</w:t>
      </w:r>
      <w:r w:rsidR="00D715C2">
        <w:rPr>
          <w:lang w:val="ru-RU"/>
        </w:rPr>
        <w:t xml:space="preserve"> </w:t>
      </w:r>
    </w:p>
    <w:p w14:paraId="63B1DF46" w14:textId="74FBD991" w:rsidR="003F4C6D" w:rsidRPr="00D715C2" w:rsidRDefault="00D715C2" w:rsidP="00D715C2">
      <w:pPr>
        <w:pStyle w:val="22"/>
        <w:shd w:val="clear" w:color="auto" w:fill="auto"/>
        <w:spacing w:after="137"/>
        <w:ind w:firstLine="0"/>
        <w:jc w:val="left"/>
        <w:rPr>
          <w:lang w:val="ru-RU"/>
        </w:rPr>
        <w:sectPr w:rsidR="003F4C6D" w:rsidRPr="00D715C2" w:rsidSect="00D715C2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2525" w:right="630" w:bottom="1053" w:left="1713" w:header="0" w:footer="3" w:gutter="0"/>
          <w:cols w:space="720"/>
          <w:noEndnote/>
          <w:docGrid w:linePitch="360"/>
        </w:sectPr>
      </w:pPr>
      <w:r w:rsidRPr="00D715C2">
        <w:rPr>
          <w:lang w:val="ru-RU"/>
        </w:rPr>
        <w:t xml:space="preserve">Некоторые виды пластика и резины могут размягчаться при длительном контакте с </w:t>
      </w:r>
      <w:proofErr w:type="spellStart"/>
      <w:r w:rsidRPr="00D715C2">
        <w:t>Britemor</w:t>
      </w:r>
      <w:proofErr w:type="spellEnd"/>
      <w:r w:rsidRPr="00D715C2">
        <w:rPr>
          <w:lang w:val="ru-RU"/>
        </w:rPr>
        <w:t>® 920(</w:t>
      </w:r>
      <w:r w:rsidRPr="00D715C2">
        <w:t>W</w:t>
      </w:r>
      <w:r w:rsidRPr="00D715C2">
        <w:rPr>
          <w:lang w:val="ru-RU"/>
        </w:rPr>
        <w:t>), поэтому перед использованием рекомендуется проверить</w:t>
      </w:r>
      <w:r>
        <w:rPr>
          <w:lang w:val="ru-RU"/>
        </w:rPr>
        <w:t xml:space="preserve"> </w:t>
      </w:r>
      <w:r w:rsidRPr="00D715C2">
        <w:rPr>
          <w:lang w:val="ru-RU"/>
        </w:rPr>
        <w:t>совместимость.</w:t>
      </w:r>
    </w:p>
    <w:p w14:paraId="39CF5C11" w14:textId="7EB5B27A" w:rsidR="003F4C6D" w:rsidRPr="00D715C2" w:rsidRDefault="00D715C2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08"/>
        </w:tabs>
        <w:spacing w:after="131" w:line="246" w:lineRule="exact"/>
        <w:rPr>
          <w:lang w:val="ru-RU"/>
        </w:rPr>
      </w:pPr>
      <w:r w:rsidRPr="00D715C2">
        <w:rPr>
          <w:lang w:val="ru-RU"/>
        </w:rPr>
        <w:lastRenderedPageBreak/>
        <w:t>Складирование, срок годности, хранение и утилизация</w:t>
      </w:r>
    </w:p>
    <w:p w14:paraId="630BD7A2" w14:textId="1645E1E9" w:rsidR="003F4C6D" w:rsidRPr="00D715C2" w:rsidRDefault="00D715C2">
      <w:pPr>
        <w:pStyle w:val="22"/>
        <w:shd w:val="clear" w:color="auto" w:fill="auto"/>
        <w:spacing w:after="149"/>
        <w:ind w:firstLine="0"/>
        <w:rPr>
          <w:lang w:val="ru-RU"/>
        </w:rPr>
      </w:pPr>
      <w:r w:rsidRPr="00D715C2">
        <w:rPr>
          <w:lang w:val="ru-RU"/>
        </w:rPr>
        <w:t>Подробную информацию о сроках годности, хранении и утилизации см. в соответствующих паспортах безопасности материалов.</w:t>
      </w:r>
    </w:p>
    <w:p w14:paraId="585C4B6D" w14:textId="31609EFF" w:rsidR="003F4C6D" w:rsidRPr="00D715C2" w:rsidRDefault="00D715C2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08"/>
        </w:tabs>
        <w:spacing w:after="131" w:line="246" w:lineRule="exact"/>
        <w:rPr>
          <w:lang w:val="ru-RU"/>
        </w:rPr>
      </w:pPr>
      <w:r w:rsidRPr="00D715C2">
        <w:rPr>
          <w:lang w:val="ru-RU"/>
        </w:rPr>
        <w:t>Охрана труда и окружающей среды</w:t>
      </w:r>
    </w:p>
    <w:p w14:paraId="67C66BD0" w14:textId="0ED29BD9" w:rsidR="003F4C6D" w:rsidRPr="00D43CA6" w:rsidRDefault="00D43CA6">
      <w:pPr>
        <w:pStyle w:val="22"/>
        <w:shd w:val="clear" w:color="auto" w:fill="auto"/>
        <w:spacing w:after="137"/>
        <w:ind w:firstLine="0"/>
        <w:rPr>
          <w:lang w:val="ru-RU"/>
        </w:rPr>
      </w:pPr>
      <w:r w:rsidRPr="00D43CA6">
        <w:rPr>
          <w:lang w:val="ru-RU"/>
        </w:rPr>
        <w:t>Перед началом эксплуатации описанного процесса важно прочитать и понять данный полный документ, а также все соответствующие паспорта безопасности.</w:t>
      </w:r>
    </w:p>
    <w:p w14:paraId="4222F4E3" w14:textId="4BFACC3E" w:rsidR="003F4C6D" w:rsidRPr="00B4746F" w:rsidRDefault="00B4746F">
      <w:pPr>
        <w:pStyle w:val="22"/>
        <w:shd w:val="clear" w:color="auto" w:fill="auto"/>
        <w:spacing w:after="153" w:line="262" w:lineRule="exact"/>
        <w:ind w:firstLine="0"/>
        <w:rPr>
          <w:lang w:val="ru-RU"/>
        </w:rPr>
      </w:pPr>
      <w:r w:rsidRPr="00B4746F">
        <w:rPr>
          <w:lang w:val="ru-RU"/>
        </w:rPr>
        <w:t>Необходимо соблюдать все местные и национальные предписания по транспортировке, хранению, использованию и переработке отходов химических веществ в концентрированном или разбавленном виде и в виде рабочих растворов.</w:t>
      </w:r>
    </w:p>
    <w:p w14:paraId="521978A3" w14:textId="34112009" w:rsidR="003F4C6D" w:rsidRDefault="00B4746F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08"/>
        </w:tabs>
        <w:spacing w:after="131" w:line="246" w:lineRule="exact"/>
      </w:pPr>
      <w:r w:rsidRPr="00B4746F">
        <w:t xml:space="preserve">7 </w:t>
      </w:r>
      <w:proofErr w:type="spellStart"/>
      <w:r w:rsidRPr="00B4746F">
        <w:t>Общая</w:t>
      </w:r>
      <w:proofErr w:type="spellEnd"/>
      <w:r w:rsidRPr="00B4746F">
        <w:t xml:space="preserve"> </w:t>
      </w:r>
      <w:proofErr w:type="spellStart"/>
      <w:r w:rsidRPr="00B4746F">
        <w:t>информация</w:t>
      </w:r>
      <w:proofErr w:type="spellEnd"/>
    </w:p>
    <w:p w14:paraId="3635ECB1" w14:textId="19E7CD98" w:rsidR="003F4C6D" w:rsidRPr="00756D0B" w:rsidRDefault="00B4746F">
      <w:pPr>
        <w:pStyle w:val="22"/>
        <w:shd w:val="clear" w:color="auto" w:fill="auto"/>
        <w:spacing w:after="0"/>
        <w:ind w:firstLine="0"/>
        <w:rPr>
          <w:lang w:val="ru-RU"/>
        </w:rPr>
        <w:sectPr w:rsidR="003F4C6D" w:rsidRPr="00756D0B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2240" w:h="15840"/>
          <w:pgMar w:top="2525" w:right="1291" w:bottom="1053" w:left="1713" w:header="0" w:footer="3" w:gutter="0"/>
          <w:cols w:space="720"/>
          <w:noEndnote/>
          <w:titlePg/>
          <w:docGrid w:linePitch="360"/>
        </w:sectPr>
      </w:pPr>
      <w:proofErr w:type="spellStart"/>
      <w:r w:rsidRPr="00B4746F">
        <w:t>Chemetall</w:t>
      </w:r>
      <w:proofErr w:type="spellEnd"/>
      <w:r w:rsidRPr="00B4746F">
        <w:rPr>
          <w:lang w:val="ru-RU"/>
        </w:rPr>
        <w:t xml:space="preserve"> поставляет широкий ассортимент химической продукции и сопутствующего оборудования для очистки, удаления окалины, краски и нагара, обработки и защиты металла и неразрушающего контроля. Специалисты по продажам готовы проконсультировать по конкретным проблемам и применению. </w:t>
      </w:r>
    </w:p>
    <w:p w14:paraId="4DC61638" w14:textId="06EB6CD1" w:rsidR="003F4C6D" w:rsidRPr="00B4746F" w:rsidRDefault="00B4746F">
      <w:pPr>
        <w:pStyle w:val="27"/>
        <w:keepNext/>
        <w:keepLines/>
        <w:shd w:val="clear" w:color="auto" w:fill="auto"/>
        <w:spacing w:after="201"/>
        <w:ind w:right="80"/>
        <w:rPr>
          <w:lang w:val="ru-RU"/>
        </w:rPr>
      </w:pPr>
      <w:r w:rsidRPr="00B4746F">
        <w:rPr>
          <w:lang w:val="ru-RU"/>
        </w:rPr>
        <w:lastRenderedPageBreak/>
        <w:t>Метод контроля</w:t>
      </w:r>
    </w:p>
    <w:p w14:paraId="434F4CF8" w14:textId="44EFC8A0" w:rsidR="003F4C6D" w:rsidRPr="00B4746F" w:rsidRDefault="00B4746F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B4746F">
        <w:rPr>
          <w:lang w:val="ru-RU"/>
        </w:rPr>
        <w:t>Концентрация воды должна измеряться и контролироваться, так как она может испаряться из проникнувшей жидкости. Также рекомендуется проверять ее после приготовления ванны проникающей жидкости из концентрата</w:t>
      </w:r>
      <w:r w:rsidR="00BB2B1A" w:rsidRPr="00B4746F">
        <w:rPr>
          <w:lang w:val="ru-RU"/>
        </w:rPr>
        <w:t>.</w:t>
      </w:r>
    </w:p>
    <w:p w14:paraId="54488BC7" w14:textId="64B791B7" w:rsidR="003F4C6D" w:rsidRPr="009F498D" w:rsidRDefault="00B4746F">
      <w:pPr>
        <w:pStyle w:val="40"/>
        <w:keepNext/>
        <w:keepLines/>
        <w:shd w:val="clear" w:color="auto" w:fill="auto"/>
        <w:spacing w:after="131" w:line="246" w:lineRule="exact"/>
        <w:jc w:val="left"/>
        <w:rPr>
          <w:lang w:val="ru-RU"/>
        </w:rPr>
      </w:pPr>
      <w:r w:rsidRPr="009F498D">
        <w:rPr>
          <w:lang w:val="ru-RU"/>
        </w:rPr>
        <w:t>Необходимое оборудование</w:t>
      </w:r>
    </w:p>
    <w:p w14:paraId="7E272848" w14:textId="45A2A893" w:rsidR="003F4C6D" w:rsidRPr="009F498D" w:rsidRDefault="009F498D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9F498D">
        <w:rPr>
          <w:lang w:val="ru-RU"/>
        </w:rPr>
        <w:t xml:space="preserve">Рефрактометр, например, ручной рефрактометр </w:t>
      </w:r>
      <w:r w:rsidRPr="009F498D">
        <w:t>Bellingham</w:t>
      </w:r>
      <w:r w:rsidRPr="009F498D">
        <w:rPr>
          <w:lang w:val="ru-RU"/>
        </w:rPr>
        <w:t xml:space="preserve"> &amp; </w:t>
      </w:r>
      <w:r w:rsidRPr="009F498D">
        <w:t>Stanley</w:t>
      </w:r>
      <w:r w:rsidRPr="009F498D">
        <w:rPr>
          <w:lang w:val="ru-RU"/>
        </w:rPr>
        <w:t xml:space="preserve"> '</w:t>
      </w:r>
      <w:r w:rsidRPr="009F498D">
        <w:t>Eclipse</w:t>
      </w:r>
      <w:r w:rsidRPr="009F498D">
        <w:rPr>
          <w:lang w:val="ru-RU"/>
        </w:rPr>
        <w:t>' 45-08. Мы рекомендуем калибровать рефрактометр раз в год в дополнение к промежуточным проверкам с использованием материалов с известным коэффициентом преломления</w:t>
      </w:r>
      <w:r w:rsidR="00BB2B1A" w:rsidRPr="009F498D">
        <w:rPr>
          <w:lang w:val="ru-RU"/>
        </w:rPr>
        <w:t>.</w:t>
      </w:r>
    </w:p>
    <w:p w14:paraId="1D3B30E1" w14:textId="77777777" w:rsidR="009F498D" w:rsidRPr="00756D0B" w:rsidRDefault="009F498D">
      <w:pPr>
        <w:pStyle w:val="22"/>
        <w:shd w:val="clear" w:color="auto" w:fill="auto"/>
        <w:spacing w:after="149"/>
        <w:ind w:firstLine="0"/>
        <w:jc w:val="left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>Измерение</w:t>
      </w:r>
    </w:p>
    <w:p w14:paraId="4757CCB9" w14:textId="18466D05" w:rsidR="003F4C6D" w:rsidRPr="00756D0B" w:rsidRDefault="009F498D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9F498D">
        <w:rPr>
          <w:lang w:val="ru-RU"/>
        </w:rPr>
        <w:t xml:space="preserve">Показания рефрактометра, </w:t>
      </w:r>
      <w:r w:rsidRPr="009F498D">
        <w:t>R</w:t>
      </w:r>
      <w:r w:rsidRPr="009F498D">
        <w:rPr>
          <w:lang w:val="ru-RU"/>
        </w:rPr>
        <w:t xml:space="preserve"> (в </w:t>
      </w:r>
      <w:proofErr w:type="spellStart"/>
      <w:r w:rsidRPr="009F498D">
        <w:rPr>
          <w:lang w:val="ru-RU"/>
        </w:rPr>
        <w:t>бриксах</w:t>
      </w:r>
      <w:proofErr w:type="spellEnd"/>
      <w:r w:rsidRPr="009F498D">
        <w:rPr>
          <w:lang w:val="ru-RU"/>
        </w:rPr>
        <w:t xml:space="preserve">), необходимо перевести в процентное содержание воды, </w:t>
      </w:r>
      <w:proofErr w:type="spellStart"/>
      <w:r w:rsidRPr="009F498D">
        <w:t>Wc</w:t>
      </w:r>
      <w:proofErr w:type="spellEnd"/>
      <w:r w:rsidRPr="009F498D">
        <w:rPr>
          <w:lang w:val="ru-RU"/>
        </w:rPr>
        <w:t xml:space="preserve">. </w:t>
      </w:r>
      <w:r w:rsidRPr="00756D0B">
        <w:rPr>
          <w:lang w:val="ru-RU"/>
        </w:rPr>
        <w:t>Это достигается с помощью приведенного ниже уравнения</w:t>
      </w:r>
      <w:r w:rsidR="00BB2B1A" w:rsidRPr="00756D0B">
        <w:rPr>
          <w:lang w:val="ru-RU"/>
        </w:rPr>
        <w:t>.</w:t>
      </w:r>
    </w:p>
    <w:p w14:paraId="0E55BB90" w14:textId="77777777" w:rsidR="003F4C6D" w:rsidRPr="00756D0B" w:rsidRDefault="00BB2B1A">
      <w:pPr>
        <w:pStyle w:val="40"/>
        <w:keepNext/>
        <w:keepLines/>
        <w:shd w:val="clear" w:color="auto" w:fill="auto"/>
        <w:spacing w:after="127" w:line="246" w:lineRule="exact"/>
        <w:ind w:left="240"/>
        <w:jc w:val="center"/>
        <w:rPr>
          <w:lang w:val="ru-RU"/>
        </w:rPr>
      </w:pPr>
      <w:bookmarkStart w:id="3" w:name="bookmark15"/>
      <w:proofErr w:type="spellStart"/>
      <w:r>
        <w:t>W</w:t>
      </w:r>
      <w:r>
        <w:rPr>
          <w:rStyle w:val="410pt"/>
        </w:rPr>
        <w:t>c</w:t>
      </w:r>
      <w:proofErr w:type="spellEnd"/>
      <w:r w:rsidRPr="00756D0B">
        <w:rPr>
          <w:rStyle w:val="410pt"/>
          <w:lang w:val="ru-RU"/>
        </w:rPr>
        <w:t xml:space="preserve"> </w:t>
      </w:r>
      <w:r w:rsidRPr="00756D0B">
        <w:rPr>
          <w:lang w:val="ru-RU"/>
        </w:rPr>
        <w:t>= (</w:t>
      </w:r>
      <w:r>
        <w:t>R</w:t>
      </w:r>
      <w:r w:rsidRPr="00756D0B">
        <w:rPr>
          <w:lang w:val="ru-RU"/>
        </w:rPr>
        <w:t xml:space="preserve"> - 53.603) </w:t>
      </w:r>
      <w:r w:rsidRPr="00756D0B">
        <w:rPr>
          <w:lang w:val="ru-RU" w:eastAsia="ru-RU" w:bidi="ru-RU"/>
        </w:rPr>
        <w:t xml:space="preserve">/ </w:t>
      </w:r>
      <w:r w:rsidRPr="00756D0B">
        <w:rPr>
          <w:lang w:val="ru-RU"/>
        </w:rPr>
        <w:t>(-0.1785)</w:t>
      </w:r>
      <w:bookmarkEnd w:id="3"/>
    </w:p>
    <w:p w14:paraId="0A093B70" w14:textId="0A7D4E16" w:rsidR="003F4C6D" w:rsidRPr="00756D0B" w:rsidRDefault="009F498D">
      <w:pPr>
        <w:pStyle w:val="22"/>
        <w:shd w:val="clear" w:color="auto" w:fill="auto"/>
        <w:spacing w:after="153" w:line="262" w:lineRule="exact"/>
        <w:ind w:firstLine="0"/>
        <w:jc w:val="left"/>
        <w:rPr>
          <w:lang w:val="ru-RU"/>
        </w:rPr>
      </w:pPr>
      <w:r w:rsidRPr="009F498D">
        <w:rPr>
          <w:lang w:val="ru-RU"/>
        </w:rPr>
        <w:t xml:space="preserve">Первоначально контроль содержания воды должен проводиться ежедневно, затем частота измерений должна быть изменена на основе опыта. </w:t>
      </w:r>
      <w:r w:rsidRPr="00756D0B">
        <w:rPr>
          <w:lang w:val="ru-RU"/>
        </w:rPr>
        <w:t>Целевые значения: 65-70% в использовании</w:t>
      </w:r>
      <w:r w:rsidR="00BB2B1A" w:rsidRPr="00756D0B">
        <w:rPr>
          <w:lang w:val="ru-RU"/>
        </w:rPr>
        <w:t>.</w:t>
      </w:r>
    </w:p>
    <w:p w14:paraId="2A8AE0DF" w14:textId="77777777" w:rsidR="009F498D" w:rsidRPr="00756D0B" w:rsidRDefault="009F498D">
      <w:pPr>
        <w:pStyle w:val="22"/>
        <w:shd w:val="clear" w:color="auto" w:fill="auto"/>
        <w:spacing w:after="149"/>
        <w:ind w:firstLine="0"/>
        <w:jc w:val="left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>Поправка</w:t>
      </w:r>
    </w:p>
    <w:p w14:paraId="0C4758B3" w14:textId="487B978A" w:rsidR="003F4C6D" w:rsidRPr="009F498D" w:rsidRDefault="009F498D">
      <w:pPr>
        <w:pStyle w:val="22"/>
        <w:shd w:val="clear" w:color="auto" w:fill="auto"/>
        <w:spacing w:after="149"/>
        <w:ind w:firstLine="0"/>
        <w:jc w:val="left"/>
        <w:rPr>
          <w:lang w:val="ru-RU"/>
        </w:rPr>
      </w:pPr>
      <w:r w:rsidRPr="009F498D">
        <w:rPr>
          <w:lang w:val="ru-RU"/>
        </w:rPr>
        <w:t>Если произошла потеря воды, необходимо добавить еще воды. Если воды слишком много, необходимо добавить дополнительный концентрат проникающей жидкости. Для расчета необходимого количества воды используйте следующее уравнение</w:t>
      </w:r>
      <w:r w:rsidR="00BB2B1A" w:rsidRPr="009F498D">
        <w:rPr>
          <w:lang w:val="ru-RU"/>
        </w:rPr>
        <w:t>.</w:t>
      </w:r>
    </w:p>
    <w:p w14:paraId="28228A1E" w14:textId="77777777" w:rsidR="003F4C6D" w:rsidRPr="00756D0B" w:rsidRDefault="00BB2B1A">
      <w:pPr>
        <w:pStyle w:val="40"/>
        <w:keepNext/>
        <w:keepLines/>
        <w:shd w:val="clear" w:color="auto" w:fill="auto"/>
        <w:spacing w:after="131" w:line="246" w:lineRule="exact"/>
        <w:ind w:right="80"/>
        <w:jc w:val="center"/>
        <w:rPr>
          <w:lang w:val="ru-RU"/>
        </w:rPr>
      </w:pPr>
      <w:bookmarkStart w:id="4" w:name="bookmark17"/>
      <w:r>
        <w:t>A</w:t>
      </w:r>
      <w:r w:rsidRPr="00756D0B">
        <w:rPr>
          <w:lang w:val="ru-RU"/>
        </w:rPr>
        <w:t xml:space="preserve"> = (</w:t>
      </w:r>
      <w:r>
        <w:t>Wi</w:t>
      </w:r>
      <w:r w:rsidRPr="00756D0B">
        <w:rPr>
          <w:lang w:val="ru-RU"/>
        </w:rPr>
        <w:t xml:space="preserve"> - </w:t>
      </w:r>
      <w:proofErr w:type="spellStart"/>
      <w:r>
        <w:t>Wc</w:t>
      </w:r>
      <w:proofErr w:type="spellEnd"/>
      <w:r w:rsidRPr="00756D0B">
        <w:rPr>
          <w:lang w:val="ru-RU"/>
        </w:rPr>
        <w:t xml:space="preserve"> </w:t>
      </w:r>
      <w:r w:rsidRPr="00756D0B">
        <w:rPr>
          <w:lang w:val="ru-RU" w:eastAsia="ru-RU" w:bidi="ru-RU"/>
        </w:rPr>
        <w:t xml:space="preserve">/100) </w:t>
      </w:r>
      <w:r>
        <w:t>x</w:t>
      </w:r>
      <w:r w:rsidRPr="00756D0B">
        <w:rPr>
          <w:lang w:val="ru-RU"/>
        </w:rPr>
        <w:t xml:space="preserve"> </w:t>
      </w:r>
      <w:r>
        <w:t>V</w:t>
      </w:r>
      <w:bookmarkEnd w:id="4"/>
    </w:p>
    <w:p w14:paraId="0BC14225" w14:textId="77777777" w:rsidR="00016462" w:rsidRDefault="00016462" w:rsidP="00016462">
      <w:pPr>
        <w:pStyle w:val="22"/>
        <w:spacing w:after="140"/>
        <w:ind w:left="2080"/>
        <w:rPr>
          <w:lang w:val="ru-RU"/>
        </w:rPr>
      </w:pPr>
      <w:r w:rsidRPr="00016462">
        <w:rPr>
          <w:lang w:val="ru-RU"/>
        </w:rPr>
        <w:t xml:space="preserve">Где </w:t>
      </w:r>
      <w:r>
        <w:t>A</w:t>
      </w:r>
      <w:r w:rsidRPr="00016462">
        <w:rPr>
          <w:lang w:val="ru-RU"/>
        </w:rPr>
        <w:t xml:space="preserve"> = необходимое количество воды в литрах </w:t>
      </w:r>
    </w:p>
    <w:p w14:paraId="60A1BFE1" w14:textId="784F0D61" w:rsidR="00016462" w:rsidRPr="00016462" w:rsidRDefault="00016462" w:rsidP="00016462">
      <w:pPr>
        <w:pStyle w:val="22"/>
        <w:spacing w:after="140"/>
        <w:ind w:left="2080"/>
        <w:rPr>
          <w:lang w:val="ru-RU"/>
        </w:rPr>
      </w:pPr>
      <w:proofErr w:type="spellStart"/>
      <w:r>
        <w:t>Wc</w:t>
      </w:r>
      <w:proofErr w:type="spellEnd"/>
      <w:r w:rsidRPr="00016462">
        <w:rPr>
          <w:lang w:val="ru-RU"/>
        </w:rPr>
        <w:t xml:space="preserve"> = измеренное содержание воды в %</w:t>
      </w:r>
    </w:p>
    <w:p w14:paraId="7D13F8E2" w14:textId="77777777" w:rsidR="00016462" w:rsidRDefault="00016462" w:rsidP="00016462">
      <w:pPr>
        <w:pStyle w:val="22"/>
        <w:spacing w:after="140"/>
        <w:ind w:left="2080"/>
        <w:rPr>
          <w:lang w:val="ru-RU"/>
        </w:rPr>
      </w:pPr>
      <w:r>
        <w:t>Wi</w:t>
      </w:r>
      <w:r w:rsidRPr="00016462">
        <w:rPr>
          <w:lang w:val="ru-RU"/>
        </w:rPr>
        <w:t xml:space="preserve"> = начальное содержание воды в %</w:t>
      </w:r>
    </w:p>
    <w:p w14:paraId="61360B8C" w14:textId="4CD75CE7" w:rsidR="003F4C6D" w:rsidRPr="00016462" w:rsidRDefault="00016462" w:rsidP="00016462">
      <w:pPr>
        <w:pStyle w:val="22"/>
        <w:spacing w:after="140"/>
        <w:ind w:left="2080"/>
        <w:rPr>
          <w:lang w:val="ru-RU"/>
        </w:rPr>
      </w:pPr>
      <w:r>
        <w:t>V</w:t>
      </w:r>
      <w:r w:rsidRPr="00016462">
        <w:rPr>
          <w:lang w:val="ru-RU"/>
        </w:rPr>
        <w:t xml:space="preserve"> = объем проникающей жидкости в литрах</w:t>
      </w:r>
    </w:p>
    <w:p w14:paraId="58839C6D" w14:textId="77777777" w:rsidR="00016462" w:rsidRPr="00016462" w:rsidRDefault="00016462" w:rsidP="000D2DD7">
      <w:pPr>
        <w:pStyle w:val="22"/>
        <w:spacing w:after="507"/>
        <w:ind w:firstLine="0"/>
        <w:rPr>
          <w:lang w:val="ru-RU"/>
        </w:rPr>
      </w:pPr>
      <w:r w:rsidRPr="00016462">
        <w:rPr>
          <w:lang w:val="ru-RU"/>
        </w:rPr>
        <w:t xml:space="preserve">Вода, используемая для разбавления проникающей жидкости, должна быть </w:t>
      </w:r>
      <w:proofErr w:type="spellStart"/>
      <w:r w:rsidRPr="00016462">
        <w:rPr>
          <w:lang w:val="ru-RU"/>
        </w:rPr>
        <w:t>деионизированной</w:t>
      </w:r>
      <w:proofErr w:type="spellEnd"/>
      <w:r w:rsidRPr="00016462">
        <w:rPr>
          <w:lang w:val="ru-RU"/>
        </w:rPr>
        <w:t>. Водопроводная вода содержит примеси, которые могут ухудшить характеристики проникающей жидкости, и поэтому не должна использоваться.</w:t>
      </w:r>
    </w:p>
    <w:p w14:paraId="03C1D93E" w14:textId="3BDA3277" w:rsidR="003F4C6D" w:rsidRPr="000D2DD7" w:rsidRDefault="00016462" w:rsidP="000D2DD7">
      <w:pPr>
        <w:pStyle w:val="22"/>
        <w:shd w:val="clear" w:color="auto" w:fill="auto"/>
        <w:spacing w:after="507"/>
        <w:ind w:firstLine="0"/>
        <w:jc w:val="left"/>
        <w:rPr>
          <w:lang w:val="ru-RU"/>
        </w:rPr>
        <w:sectPr w:rsidR="003F4C6D" w:rsidRPr="000D2DD7">
          <w:pgSz w:w="12240" w:h="15840"/>
          <w:pgMar w:top="2559" w:right="1295" w:bottom="916" w:left="1692" w:header="0" w:footer="3" w:gutter="0"/>
          <w:cols w:space="720"/>
          <w:noEndnote/>
          <w:docGrid w:linePitch="360"/>
        </w:sectPr>
      </w:pPr>
      <w:r w:rsidRPr="00016462">
        <w:rPr>
          <w:lang w:val="ru-RU"/>
        </w:rPr>
        <w:t>Потери воды можно уменьшить, накрывая резервуар, когда он не используется, изолируя боковые стенки резервуара для защиты от повышенных температур или защищая открытую поверхность проникающей жидкости от сквозняков/воздушных потоков путем поднятия боковых стенок резервуаров.</w:t>
      </w:r>
    </w:p>
    <w:p w14:paraId="2C2F43CC" w14:textId="5B5C24B1" w:rsidR="003F4C6D" w:rsidRPr="000D2DD7" w:rsidRDefault="003F4C6D">
      <w:pPr>
        <w:pStyle w:val="42"/>
        <w:shd w:val="clear" w:color="auto" w:fill="auto"/>
        <w:spacing w:before="0" w:line="325" w:lineRule="exact"/>
        <w:jc w:val="both"/>
        <w:rPr>
          <w:lang w:val="ru-RU"/>
        </w:rPr>
      </w:pPr>
    </w:p>
    <w:p w14:paraId="2C48A547" w14:textId="31801811" w:rsidR="003F4C6D" w:rsidRPr="00756D0B" w:rsidRDefault="00BB2B1A">
      <w:pPr>
        <w:pStyle w:val="42"/>
        <w:shd w:val="clear" w:color="auto" w:fill="auto"/>
        <w:spacing w:before="0" w:line="158" w:lineRule="exact"/>
        <w:jc w:val="right"/>
        <w:rPr>
          <w:lang w:val="ru-RU"/>
        </w:rPr>
      </w:pPr>
      <w:r w:rsidRPr="00756D0B">
        <w:rPr>
          <w:lang w:val="ru-RU"/>
        </w:rPr>
        <w:br w:type="column"/>
      </w:r>
    </w:p>
    <w:sectPr w:rsidR="003F4C6D" w:rsidRPr="00756D0B">
      <w:type w:val="continuous"/>
      <w:pgSz w:w="12240" w:h="15840"/>
      <w:pgMar w:top="2544" w:right="1638" w:bottom="901" w:left="1701" w:header="0" w:footer="3" w:gutter="0"/>
      <w:cols w:num="2" w:space="20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447E" w14:textId="77777777" w:rsidR="004D3259" w:rsidRDefault="004D3259">
      <w:r>
        <w:separator/>
      </w:r>
    </w:p>
  </w:endnote>
  <w:endnote w:type="continuationSeparator" w:id="0">
    <w:p w14:paraId="0E80A775" w14:textId="77777777" w:rsidR="004D3259" w:rsidRDefault="004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32BF" w14:textId="70071E73" w:rsidR="003F4C6D" w:rsidRDefault="00E8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3AA541C" wp14:editId="0BB313B1">
              <wp:simplePos x="0" y="0"/>
              <wp:positionH relativeFrom="page">
                <wp:posOffset>1119505</wp:posOffset>
              </wp:positionH>
              <wp:positionV relativeFrom="page">
                <wp:posOffset>9577070</wp:posOffset>
              </wp:positionV>
              <wp:extent cx="5603875" cy="87630"/>
              <wp:effectExtent l="0" t="4445" r="127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8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1B776" w14:textId="77777777" w:rsidR="003F4C6D" w:rsidRDefault="00BB2B1A">
                          <w:pPr>
                            <w:pStyle w:val="a6"/>
                            <w:shd w:val="clear" w:color="auto" w:fill="auto"/>
                            <w:tabs>
                              <w:tab w:val="right" w:pos="4573"/>
                              <w:tab w:val="right" w:pos="8825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Technical Data Sheet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Britemor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>® 920(W)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of 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  <w:t>Issue 2.2 of October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54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8.15pt;margin-top:754.1pt;width:441.25pt;height:6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DDsAIAAK8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" filled="f" stroked="f">
              <v:textbox style="mso-fit-shape-to-text:t" inset="0,0,0,0">
                <w:txbxContent>
                  <w:p w14:paraId="4CC1B776" w14:textId="77777777" w:rsidR="003F4C6D" w:rsidRDefault="00BB2B1A">
                    <w:pPr>
                      <w:pStyle w:val="a6"/>
                      <w:shd w:val="clear" w:color="auto" w:fill="auto"/>
                      <w:tabs>
                        <w:tab w:val="right" w:pos="4573"/>
                        <w:tab w:val="right" w:pos="8825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Technical Data Sheet </w:t>
                    </w:r>
                    <w:proofErr w:type="spellStart"/>
                    <w:r>
                      <w:rPr>
                        <w:rStyle w:val="a7"/>
                        <w:b/>
                        <w:bCs/>
                      </w:rPr>
                      <w:t>Britemor</w:t>
                    </w:r>
                    <w:proofErr w:type="spellEnd"/>
                    <w:r>
                      <w:rPr>
                        <w:rStyle w:val="a7"/>
                        <w:b/>
                        <w:bCs/>
                      </w:rPr>
                      <w:t>® 920(W)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  <w:r>
                      <w:rPr>
                        <w:rStyle w:val="a7"/>
                        <w:b/>
                        <w:bCs/>
                      </w:rPr>
                      <w:t xml:space="preserve"> of 4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  <w:t>Issue 2.2 of October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EC40" w14:textId="77777777" w:rsidR="003F4C6D" w:rsidRDefault="003F4C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AD4E" w14:textId="45710E33" w:rsidR="003F4C6D" w:rsidRDefault="00E8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E7F27CF" wp14:editId="0984C472">
              <wp:simplePos x="0" y="0"/>
              <wp:positionH relativeFrom="page">
                <wp:posOffset>1119505</wp:posOffset>
              </wp:positionH>
              <wp:positionV relativeFrom="page">
                <wp:posOffset>9571355</wp:posOffset>
              </wp:positionV>
              <wp:extent cx="6652895" cy="876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89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3D05" w14:textId="77777777" w:rsidR="003F4C6D" w:rsidRDefault="00BB2B1A">
                          <w:pPr>
                            <w:pStyle w:val="a6"/>
                            <w:shd w:val="clear" w:color="auto" w:fill="auto"/>
                            <w:tabs>
                              <w:tab w:val="right" w:pos="4582"/>
                              <w:tab w:val="right" w:pos="8839"/>
                              <w:tab w:val="right" w:pos="1047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Technical Data Sheet </w:t>
                          </w:r>
                          <w:proofErr w:type="spellStart"/>
                          <w:r>
                            <w:rPr>
                              <w:rStyle w:val="a7"/>
                              <w:b/>
                              <w:bCs/>
                            </w:rPr>
                            <w:t>Britemor</w:t>
                          </w:r>
                          <w:proofErr w:type="spellEnd"/>
                          <w:r>
                            <w:rPr>
                              <w:rStyle w:val="a7"/>
                              <w:b/>
                              <w:bCs/>
                            </w:rPr>
                            <w:t>® 920(W)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 of 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  <w:t>Issue 2.2 of October 2022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ab/>
                            <w:t>Issue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27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8.15pt;margin-top:753.65pt;width:523.85pt;height:6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ilsA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" filled="f" stroked="f">
              <v:textbox style="mso-fit-shape-to-text:t" inset="0,0,0,0">
                <w:txbxContent>
                  <w:p w14:paraId="505D3D05" w14:textId="77777777" w:rsidR="003F4C6D" w:rsidRDefault="00BB2B1A">
                    <w:pPr>
                      <w:pStyle w:val="a6"/>
                      <w:shd w:val="clear" w:color="auto" w:fill="auto"/>
                      <w:tabs>
                        <w:tab w:val="right" w:pos="4582"/>
                        <w:tab w:val="right" w:pos="8839"/>
                        <w:tab w:val="right" w:pos="10477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Technical Data Sheet </w:t>
                    </w:r>
                    <w:proofErr w:type="spellStart"/>
                    <w:r>
                      <w:rPr>
                        <w:rStyle w:val="a7"/>
                        <w:b/>
                        <w:bCs/>
                      </w:rPr>
                      <w:t>Britemor</w:t>
                    </w:r>
                    <w:proofErr w:type="spellEnd"/>
                    <w:r>
                      <w:rPr>
                        <w:rStyle w:val="a7"/>
                        <w:b/>
                        <w:bCs/>
                      </w:rPr>
                      <w:t>® 920(W)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  <w:r>
                      <w:rPr>
                        <w:rStyle w:val="a7"/>
                        <w:b/>
                        <w:bCs/>
                      </w:rPr>
                      <w:t xml:space="preserve"> of 4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  <w:t>Issue 2.2 of October 2022</w:t>
                    </w:r>
                    <w:r>
                      <w:rPr>
                        <w:rStyle w:val="a7"/>
                        <w:b/>
                        <w:bCs/>
                      </w:rPr>
                      <w:tab/>
                      <w:t>Issue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FB6E" w14:textId="77777777" w:rsidR="004D3259" w:rsidRDefault="004D3259">
      <w:r>
        <w:separator/>
      </w:r>
    </w:p>
  </w:footnote>
  <w:footnote w:type="continuationSeparator" w:id="0">
    <w:p w14:paraId="4152CCE3" w14:textId="77777777" w:rsidR="004D3259" w:rsidRDefault="004D3259">
      <w:r>
        <w:continuationSeparator/>
      </w:r>
    </w:p>
  </w:footnote>
  <w:footnote w:id="1">
    <w:p w14:paraId="0F26E04E" w14:textId="7457C917" w:rsidR="003F4C6D" w:rsidRPr="00872850" w:rsidRDefault="00BB2B1A">
      <w:pPr>
        <w:pStyle w:val="20"/>
        <w:shd w:val="clear" w:color="auto" w:fill="auto"/>
        <w:tabs>
          <w:tab w:val="left" w:pos="415"/>
        </w:tabs>
        <w:spacing w:after="131"/>
        <w:rPr>
          <w:lang w:val="ru-RU"/>
        </w:rPr>
      </w:pPr>
      <w:r>
        <w:footnoteRef/>
      </w:r>
      <w:r w:rsidRPr="00872850">
        <w:rPr>
          <w:lang w:val="ru-RU"/>
        </w:rPr>
        <w:tab/>
      </w:r>
      <w:r w:rsidR="00872850" w:rsidRPr="00872850">
        <w:rPr>
          <w:lang w:val="ru-RU"/>
        </w:rPr>
        <w:t>Способ применения</w:t>
      </w:r>
    </w:p>
    <w:p w14:paraId="6177DB56" w14:textId="399FD0F2" w:rsidR="003F4C6D" w:rsidRPr="00872850" w:rsidRDefault="00872850">
      <w:pPr>
        <w:pStyle w:val="a4"/>
        <w:shd w:val="clear" w:color="auto" w:fill="auto"/>
        <w:spacing w:before="0" w:after="149"/>
        <w:rPr>
          <w:lang w:val="ru-RU"/>
        </w:rPr>
      </w:pPr>
      <w:r w:rsidRPr="00872850">
        <w:rPr>
          <w:lang w:val="ru-RU"/>
        </w:rPr>
        <w:t>Следующая типичная последовательность процессов иллюстрирует рекомендуемый метод использования для общепромышленного применения. Однако в соответствующих случаях необходимо строго следовать технологическим спецификациям утверждающих органов.</w:t>
      </w:r>
    </w:p>
    <w:p w14:paraId="7370D299" w14:textId="77777777" w:rsidR="00872850" w:rsidRPr="00756D0B" w:rsidRDefault="00872850" w:rsidP="00C251DF">
      <w:pPr>
        <w:pStyle w:val="a4"/>
        <w:shd w:val="clear" w:color="auto" w:fill="auto"/>
        <w:spacing w:before="0" w:after="0"/>
        <w:rPr>
          <w:b/>
          <w:bCs/>
          <w:sz w:val="22"/>
          <w:szCs w:val="22"/>
          <w:lang w:val="ru-RU"/>
        </w:rPr>
      </w:pPr>
      <w:r w:rsidRPr="00756D0B">
        <w:rPr>
          <w:b/>
          <w:bCs/>
          <w:sz w:val="22"/>
          <w:szCs w:val="22"/>
          <w:lang w:val="ru-RU"/>
        </w:rPr>
        <w:t xml:space="preserve">3.1 Подготовка </w:t>
      </w:r>
    </w:p>
    <w:p w14:paraId="32FBBCDB" w14:textId="037008D6" w:rsidR="003F4C6D" w:rsidRDefault="00872850" w:rsidP="00C251DF">
      <w:pPr>
        <w:pStyle w:val="a4"/>
        <w:shd w:val="clear" w:color="auto" w:fill="auto"/>
        <w:spacing w:before="0" w:after="0"/>
      </w:pPr>
      <w:r w:rsidRPr="00872850">
        <w:rPr>
          <w:lang w:val="ru-RU"/>
        </w:rPr>
        <w:t xml:space="preserve">Если используется концентрат </w:t>
      </w:r>
      <w:proofErr w:type="spellStart"/>
      <w:r w:rsidRPr="00872850">
        <w:t>Britemor</w:t>
      </w:r>
      <w:proofErr w:type="spellEnd"/>
      <w:r w:rsidRPr="00872850">
        <w:rPr>
          <w:lang w:val="ru-RU"/>
        </w:rPr>
        <w:t>® 920(</w:t>
      </w:r>
      <w:r w:rsidRPr="00872850">
        <w:t>W</w:t>
      </w:r>
      <w:r w:rsidRPr="00872850">
        <w:rPr>
          <w:lang w:val="ru-RU"/>
        </w:rPr>
        <w:t xml:space="preserve">), разведите его в </w:t>
      </w:r>
      <w:proofErr w:type="spellStart"/>
      <w:r w:rsidRPr="00872850">
        <w:rPr>
          <w:lang w:val="ru-RU"/>
        </w:rPr>
        <w:t>деионизированной</w:t>
      </w:r>
      <w:proofErr w:type="spellEnd"/>
      <w:r w:rsidRPr="00872850">
        <w:rPr>
          <w:lang w:val="ru-RU"/>
        </w:rPr>
        <w:t xml:space="preserve"> воде в соотношении 1:1 </w:t>
      </w:r>
      <w:r w:rsidRPr="00872850">
        <w:t>v</w:t>
      </w:r>
      <w:r w:rsidRPr="00872850">
        <w:rPr>
          <w:lang w:val="ru-RU"/>
        </w:rPr>
        <w:t>/</w:t>
      </w:r>
      <w:r w:rsidRPr="00872850">
        <w:t>v</w:t>
      </w:r>
      <w:r w:rsidRPr="00872850">
        <w:rPr>
          <w:lang w:val="ru-RU"/>
        </w:rPr>
        <w:t xml:space="preserve">. Для достижения заданных характеристик ингибирования коррозии необходима вода хорошего качества с максимальной электропроводностью </w:t>
      </w:r>
      <w:r w:rsidRPr="00872850">
        <w:t>5^S/</w:t>
      </w:r>
      <w:proofErr w:type="spellStart"/>
      <w:r w:rsidRPr="00872850">
        <w:t>см</w:t>
      </w:r>
      <w:proofErr w:type="spellEnd"/>
      <w:r w:rsidRPr="00872850">
        <w:t>.</w:t>
      </w:r>
    </w:p>
    <w:p w14:paraId="7E88EE54" w14:textId="76A27981" w:rsidR="003F4C6D" w:rsidRDefault="00872850" w:rsidP="0045534D">
      <w:pPr>
        <w:pStyle w:val="20"/>
        <w:numPr>
          <w:ilvl w:val="1"/>
          <w:numId w:val="5"/>
        </w:numPr>
        <w:shd w:val="clear" w:color="auto" w:fill="auto"/>
        <w:tabs>
          <w:tab w:val="left" w:pos="551"/>
        </w:tabs>
        <w:spacing w:after="127"/>
      </w:pPr>
      <w:proofErr w:type="spellStart"/>
      <w:r w:rsidRPr="00872850">
        <w:t>Предварительная</w:t>
      </w:r>
      <w:proofErr w:type="spellEnd"/>
      <w:r w:rsidRPr="00872850">
        <w:t xml:space="preserve"> </w:t>
      </w:r>
      <w:proofErr w:type="spellStart"/>
      <w:r w:rsidRPr="00872850">
        <w:t>очистка</w:t>
      </w:r>
      <w:proofErr w:type="spellEnd"/>
    </w:p>
    <w:p w14:paraId="662C055F" w14:textId="38EC06A5" w:rsidR="003F4C6D" w:rsidRPr="00C251DF" w:rsidRDefault="00C251DF">
      <w:pPr>
        <w:pStyle w:val="a4"/>
        <w:shd w:val="clear" w:color="auto" w:fill="auto"/>
        <w:spacing w:before="0" w:after="0" w:line="262" w:lineRule="exact"/>
        <w:rPr>
          <w:lang w:val="ru-RU"/>
        </w:rPr>
      </w:pPr>
      <w:r w:rsidRPr="00C251DF">
        <w:rPr>
          <w:lang w:val="ru-RU"/>
        </w:rPr>
        <w:t xml:space="preserve">Поверхностные загрязнения, такие как ржавчина, остатки краски, жир, окалина и т.д. должны быть полностью удалены. </w:t>
      </w:r>
      <w:proofErr w:type="spellStart"/>
      <w:r w:rsidRPr="00C251DF">
        <w:t>Chemetall</w:t>
      </w:r>
      <w:proofErr w:type="spellEnd"/>
      <w:r w:rsidRPr="00C251DF">
        <w:rPr>
          <w:lang w:val="ru-RU"/>
        </w:rPr>
        <w:t xml:space="preserve"> может посоветовать подходящие технологии обработки поверхности. Убедитесь, что деталь полностью сухая и не слишком горячая или холодная (5-50°</w:t>
      </w:r>
      <w:r w:rsidRPr="00C251DF">
        <w:t>C</w:t>
      </w:r>
      <w:r w:rsidRPr="00C251DF">
        <w:rPr>
          <w:lang w:val="ru-RU"/>
        </w:rPr>
        <w:t xml:space="preserve"> / 40-120°</w:t>
      </w:r>
      <w:r w:rsidRPr="00C251DF">
        <w:t>F</w:t>
      </w:r>
      <w:r w:rsidRPr="00C251DF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858B" w14:textId="5D33A756" w:rsidR="003F4C6D" w:rsidRDefault="00E8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17D015E" wp14:editId="3982779D">
              <wp:simplePos x="0" y="0"/>
              <wp:positionH relativeFrom="page">
                <wp:posOffset>1104900</wp:posOffset>
              </wp:positionH>
              <wp:positionV relativeFrom="page">
                <wp:posOffset>785495</wp:posOffset>
              </wp:positionV>
              <wp:extent cx="3597275" cy="628015"/>
              <wp:effectExtent l="0" t="4445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37A1A" w14:textId="77777777" w:rsidR="003F4C6D" w:rsidRDefault="00BB2B1A">
                          <w:pPr>
                            <w:pStyle w:val="a6"/>
                            <w:shd w:val="clear" w:color="auto" w:fill="014B96"/>
                            <w:spacing w:line="240" w:lineRule="auto"/>
                          </w:pPr>
                          <w:r>
                            <w:rPr>
                              <w:rStyle w:val="29pt"/>
                              <w:b/>
                              <w:bCs/>
                            </w:rPr>
                            <w:t xml:space="preserve">□ ■ BASF </w:t>
                          </w:r>
                          <w:proofErr w:type="spellStart"/>
                          <w:r>
                            <w:rPr>
                              <w:rStyle w:val="24pt"/>
                              <w:b/>
                              <w:bCs/>
                            </w:rPr>
                            <w:t>Chemetall</w:t>
                          </w:r>
                          <w:proofErr w:type="spellEnd"/>
                        </w:p>
                        <w:p w14:paraId="5FCFFBDA" w14:textId="77777777" w:rsidR="003F4C6D" w:rsidRDefault="00BB2B1A">
                          <w:pPr>
                            <w:pStyle w:val="a6"/>
                            <w:shd w:val="clear" w:color="auto" w:fill="014B96"/>
                            <w:tabs>
                              <w:tab w:val="right" w:pos="5593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We create chemistry</w:t>
                          </w:r>
                          <w:r>
                            <w:rPr>
                              <w:rStyle w:val="13pt"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>expect more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 xml:space="preserve"> 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D01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pt;margin-top:61.85pt;width:283.25pt;height:49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Io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LyMkmWwhBRLOFsEsedH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" filled="f" stroked="f">
              <v:textbox style="mso-fit-shape-to-text:t" inset="0,0,0,0">
                <w:txbxContent>
                  <w:p w14:paraId="06E37A1A" w14:textId="77777777" w:rsidR="003F4C6D" w:rsidRDefault="00BB2B1A">
                    <w:pPr>
                      <w:pStyle w:val="a6"/>
                      <w:shd w:val="clear" w:color="auto" w:fill="014B96"/>
                      <w:spacing w:line="240" w:lineRule="auto"/>
                    </w:pPr>
                    <w:r>
                      <w:rPr>
                        <w:rStyle w:val="29pt"/>
                        <w:b/>
                        <w:bCs/>
                      </w:rPr>
                      <w:t xml:space="preserve">□ ■ BASF </w:t>
                    </w:r>
                    <w:proofErr w:type="spellStart"/>
                    <w:r>
                      <w:rPr>
                        <w:rStyle w:val="24pt"/>
                        <w:b/>
                        <w:bCs/>
                      </w:rPr>
                      <w:t>Chemetall</w:t>
                    </w:r>
                    <w:proofErr w:type="spellEnd"/>
                  </w:p>
                  <w:p w14:paraId="5FCFFBDA" w14:textId="77777777" w:rsidR="003F4C6D" w:rsidRDefault="00BB2B1A">
                    <w:pPr>
                      <w:pStyle w:val="a6"/>
                      <w:shd w:val="clear" w:color="auto" w:fill="014B96"/>
                      <w:tabs>
                        <w:tab w:val="right" w:pos="5593"/>
                      </w:tabs>
                      <w:spacing w:line="240" w:lineRule="auto"/>
                    </w:pPr>
                    <w:r>
                      <w:rPr>
                        <w:rStyle w:val="13pt"/>
                      </w:rPr>
                      <w:t>We create chemistry</w:t>
                    </w:r>
                    <w:r>
                      <w:rPr>
                        <w:rStyle w:val="13pt"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>expect more</w:t>
                    </w:r>
                    <w:r>
                      <w:rPr>
                        <w:rStyle w:val="14pt0"/>
                        <w:b/>
                        <w:bCs/>
                      </w:rPr>
                      <w:t xml:space="preserve">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EC70" w14:textId="1ABCC0D9" w:rsidR="003F4C6D" w:rsidRDefault="00E8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8696B4B" wp14:editId="5492B1D3">
              <wp:simplePos x="0" y="0"/>
              <wp:positionH relativeFrom="page">
                <wp:posOffset>1091565</wp:posOffset>
              </wp:positionH>
              <wp:positionV relativeFrom="page">
                <wp:posOffset>785495</wp:posOffset>
              </wp:positionV>
              <wp:extent cx="3597275" cy="628015"/>
              <wp:effectExtent l="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62EC3" w14:textId="77777777" w:rsidR="003F4C6D" w:rsidRDefault="00BB2B1A">
                          <w:pPr>
                            <w:pStyle w:val="a6"/>
                            <w:shd w:val="clear" w:color="auto" w:fill="014B96"/>
                            <w:spacing w:line="240" w:lineRule="auto"/>
                          </w:pPr>
                          <w:r>
                            <w:rPr>
                              <w:rStyle w:val="29pt"/>
                              <w:b/>
                              <w:bCs/>
                            </w:rPr>
                            <w:t xml:space="preserve">□ ■ BASF </w:t>
                          </w:r>
                          <w:proofErr w:type="spellStart"/>
                          <w:r>
                            <w:rPr>
                              <w:rStyle w:val="24pt"/>
                              <w:b/>
                              <w:bCs/>
                            </w:rPr>
                            <w:t>Chemetall</w:t>
                          </w:r>
                          <w:proofErr w:type="spellEnd"/>
                        </w:p>
                        <w:p w14:paraId="440CD258" w14:textId="77777777" w:rsidR="003F4C6D" w:rsidRDefault="00BB2B1A">
                          <w:pPr>
                            <w:pStyle w:val="a6"/>
                            <w:shd w:val="clear" w:color="auto" w:fill="014B96"/>
                            <w:tabs>
                              <w:tab w:val="right" w:pos="5593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We create chemistry</w:t>
                          </w:r>
                          <w:r>
                            <w:rPr>
                              <w:rStyle w:val="13pt"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>expect more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 xml:space="preserve"> 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6B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5.95pt;margin-top:61.85pt;width:283.25pt;height:49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0F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fMySpbBMsKohLNFEHt+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" filled="f" stroked="f">
              <v:textbox style="mso-fit-shape-to-text:t" inset="0,0,0,0">
                <w:txbxContent>
                  <w:p w14:paraId="4E162EC3" w14:textId="77777777" w:rsidR="003F4C6D" w:rsidRDefault="00BB2B1A">
                    <w:pPr>
                      <w:pStyle w:val="a6"/>
                      <w:shd w:val="clear" w:color="auto" w:fill="014B96"/>
                      <w:spacing w:line="240" w:lineRule="auto"/>
                    </w:pPr>
                    <w:r>
                      <w:rPr>
                        <w:rStyle w:val="29pt"/>
                        <w:b/>
                        <w:bCs/>
                      </w:rPr>
                      <w:t xml:space="preserve">□ ■ BASF </w:t>
                    </w:r>
                    <w:proofErr w:type="spellStart"/>
                    <w:r>
                      <w:rPr>
                        <w:rStyle w:val="24pt"/>
                        <w:b/>
                        <w:bCs/>
                      </w:rPr>
                      <w:t>Chemetall</w:t>
                    </w:r>
                    <w:proofErr w:type="spellEnd"/>
                  </w:p>
                  <w:p w14:paraId="440CD258" w14:textId="77777777" w:rsidR="003F4C6D" w:rsidRDefault="00BB2B1A">
                    <w:pPr>
                      <w:pStyle w:val="a6"/>
                      <w:shd w:val="clear" w:color="auto" w:fill="014B96"/>
                      <w:tabs>
                        <w:tab w:val="right" w:pos="5593"/>
                      </w:tabs>
                      <w:spacing w:line="240" w:lineRule="auto"/>
                    </w:pPr>
                    <w:r>
                      <w:rPr>
                        <w:rStyle w:val="13pt"/>
                      </w:rPr>
                      <w:t>We create chemistry</w:t>
                    </w:r>
                    <w:r>
                      <w:rPr>
                        <w:rStyle w:val="13pt"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>expect more</w:t>
                    </w:r>
                    <w:r>
                      <w:rPr>
                        <w:rStyle w:val="14pt0"/>
                        <w:b/>
                        <w:bCs/>
                      </w:rPr>
                      <w:t xml:space="preserve">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3660" w14:textId="3BEBE379" w:rsidR="003F4C6D" w:rsidRDefault="00E849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F461421" wp14:editId="30F4D714">
              <wp:simplePos x="0" y="0"/>
              <wp:positionH relativeFrom="page">
                <wp:posOffset>1110615</wp:posOffset>
              </wp:positionH>
              <wp:positionV relativeFrom="page">
                <wp:posOffset>785495</wp:posOffset>
              </wp:positionV>
              <wp:extent cx="3597275" cy="628015"/>
              <wp:effectExtent l="0" t="444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3EF62" w14:textId="77777777" w:rsidR="003F4C6D" w:rsidRDefault="00BB2B1A">
                          <w:pPr>
                            <w:pStyle w:val="a6"/>
                            <w:shd w:val="clear" w:color="auto" w:fill="014B96"/>
                            <w:spacing w:line="240" w:lineRule="auto"/>
                          </w:pPr>
                          <w:r>
                            <w:rPr>
                              <w:rStyle w:val="29pt"/>
                              <w:b/>
                              <w:bCs/>
                            </w:rPr>
                            <w:t xml:space="preserve">□ ■ BASF </w:t>
                          </w:r>
                          <w:proofErr w:type="spellStart"/>
                          <w:r>
                            <w:rPr>
                              <w:rStyle w:val="24pt"/>
                              <w:b/>
                              <w:bCs/>
                            </w:rPr>
                            <w:t>Chemetall</w:t>
                          </w:r>
                          <w:proofErr w:type="spellEnd"/>
                        </w:p>
                        <w:p w14:paraId="60138127" w14:textId="77777777" w:rsidR="003F4C6D" w:rsidRDefault="00BB2B1A">
                          <w:pPr>
                            <w:pStyle w:val="a6"/>
                            <w:shd w:val="clear" w:color="auto" w:fill="014B96"/>
                            <w:tabs>
                              <w:tab w:val="right" w:pos="5593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We create chemistry</w:t>
                          </w:r>
                          <w:r>
                            <w:rPr>
                              <w:rStyle w:val="13pt"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>expect more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 xml:space="preserve"> 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614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7.45pt;margin-top:61.85pt;width:283.25pt;height:49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gk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" filled="f" stroked="f">
              <v:textbox style="mso-fit-shape-to-text:t" inset="0,0,0,0">
                <w:txbxContent>
                  <w:p w14:paraId="6553EF62" w14:textId="77777777" w:rsidR="003F4C6D" w:rsidRDefault="00BB2B1A">
                    <w:pPr>
                      <w:pStyle w:val="a6"/>
                      <w:shd w:val="clear" w:color="auto" w:fill="014B96"/>
                      <w:spacing w:line="240" w:lineRule="auto"/>
                    </w:pPr>
                    <w:r>
                      <w:rPr>
                        <w:rStyle w:val="29pt"/>
                        <w:b/>
                        <w:bCs/>
                      </w:rPr>
                      <w:t xml:space="preserve">□ ■ BASF </w:t>
                    </w:r>
                    <w:proofErr w:type="spellStart"/>
                    <w:r>
                      <w:rPr>
                        <w:rStyle w:val="24pt"/>
                        <w:b/>
                        <w:bCs/>
                      </w:rPr>
                      <w:t>Chemetall</w:t>
                    </w:r>
                    <w:proofErr w:type="spellEnd"/>
                  </w:p>
                  <w:p w14:paraId="60138127" w14:textId="77777777" w:rsidR="003F4C6D" w:rsidRDefault="00BB2B1A">
                    <w:pPr>
                      <w:pStyle w:val="a6"/>
                      <w:shd w:val="clear" w:color="auto" w:fill="014B96"/>
                      <w:tabs>
                        <w:tab w:val="right" w:pos="5593"/>
                      </w:tabs>
                      <w:spacing w:line="240" w:lineRule="auto"/>
                    </w:pPr>
                    <w:r>
                      <w:rPr>
                        <w:rStyle w:val="13pt"/>
                      </w:rPr>
                      <w:t>We create chemistry</w:t>
                    </w:r>
                    <w:r>
                      <w:rPr>
                        <w:rStyle w:val="13pt"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>expect more</w:t>
                    </w:r>
                    <w:r>
                      <w:rPr>
                        <w:rStyle w:val="14pt0"/>
                        <w:b/>
                        <w:bCs/>
                      </w:rPr>
                      <w:t xml:space="preserve"> 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4DC8"/>
    <w:multiLevelType w:val="hybridMultilevel"/>
    <w:tmpl w:val="56D23B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052"/>
    <w:multiLevelType w:val="multilevel"/>
    <w:tmpl w:val="36EA0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B328D8"/>
    <w:multiLevelType w:val="multilevel"/>
    <w:tmpl w:val="6412890A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F71726"/>
    <w:multiLevelType w:val="multilevel"/>
    <w:tmpl w:val="67A8EF54"/>
    <w:lvl w:ilvl="0">
      <w:start w:val="3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3E4C0F"/>
    <w:multiLevelType w:val="multilevel"/>
    <w:tmpl w:val="3D0A0614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77234B"/>
    <w:multiLevelType w:val="multilevel"/>
    <w:tmpl w:val="72FA66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D"/>
    <w:rsid w:val="00016462"/>
    <w:rsid w:val="000D2DD7"/>
    <w:rsid w:val="00133B97"/>
    <w:rsid w:val="00133E72"/>
    <w:rsid w:val="00285D03"/>
    <w:rsid w:val="002F7E73"/>
    <w:rsid w:val="003F4C6D"/>
    <w:rsid w:val="0045534D"/>
    <w:rsid w:val="004833D2"/>
    <w:rsid w:val="004C4E42"/>
    <w:rsid w:val="004D3259"/>
    <w:rsid w:val="00637506"/>
    <w:rsid w:val="0067738E"/>
    <w:rsid w:val="006B3660"/>
    <w:rsid w:val="00756D0B"/>
    <w:rsid w:val="007A5BF2"/>
    <w:rsid w:val="00872850"/>
    <w:rsid w:val="008C1947"/>
    <w:rsid w:val="009F498D"/>
    <w:rsid w:val="00A66B5F"/>
    <w:rsid w:val="00B4746F"/>
    <w:rsid w:val="00BB2B1A"/>
    <w:rsid w:val="00BE6A80"/>
    <w:rsid w:val="00C251DF"/>
    <w:rsid w:val="00C321AB"/>
    <w:rsid w:val="00D43CA6"/>
    <w:rsid w:val="00D715C2"/>
    <w:rsid w:val="00D93FB9"/>
    <w:rsid w:val="00DF71FF"/>
    <w:rsid w:val="00E849C6"/>
    <w:rsid w:val="00EA6129"/>
    <w:rsid w:val="00F2448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FAAF6"/>
  <w15:docId w15:val="{FA0D4629-D7D4-4F13-A438-D55E2DB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4A96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9pt">
    <w:name w:val="Колонтитул + 29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4pt">
    <w:name w:val="Колонтитул + 24 pt"/>
    <w:aliases w:val="Курсив"/>
    <w:basedOn w:val="a5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3pt">
    <w:name w:val="Колонтитул + 13 pt"/>
    <w:aliases w:val="Не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pt">
    <w:name w:val="Колонтитул + 14 pt"/>
    <w:aliases w:val="Курсив"/>
    <w:basedOn w:val="a5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">
    <w:name w:val="Колонтитул + 14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4A96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4A9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.5 pt"/>
    <w:aliases w:val="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5pt">
    <w:name w:val="Основной текст (2) + 6.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Основной текст (4) Exact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4A96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0pt">
    <w:name w:val="Заголовок №4 + 10 pt"/>
    <w:aliases w:val="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Основной текст (4)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4A96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4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a4">
    <w:name w:val="Сноска"/>
    <w:basedOn w:val="a"/>
    <w:link w:val="a3"/>
    <w:pPr>
      <w:shd w:val="clear" w:color="auto" w:fill="FFFFFF"/>
      <w:spacing w:before="140" w:after="140" w:line="2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6" w:lineRule="exact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97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497" w:lineRule="exact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57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20" w:line="149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after="420" w:line="149" w:lineRule="exact"/>
    </w:pPr>
    <w:rPr>
      <w:rFonts w:ascii="Arial" w:eastAsia="Arial" w:hAnsi="Arial" w:cs="Arial"/>
      <w:sz w:val="13"/>
      <w:szCs w:val="13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14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styleId="aa">
    <w:name w:val="Hyperlink"/>
    <w:basedOn w:val="a0"/>
    <w:uiPriority w:val="99"/>
    <w:semiHidden/>
    <w:unhideWhenUsed/>
    <w:rsid w:val="00D93F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244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4485"/>
    <w:rPr>
      <w:color w:val="000000"/>
    </w:rPr>
  </w:style>
  <w:style w:type="paragraph" w:styleId="ad">
    <w:name w:val="footer"/>
    <w:basedOn w:val="a"/>
    <w:link w:val="ae"/>
    <w:uiPriority w:val="99"/>
    <w:unhideWhenUsed/>
    <w:rsid w:val="00F244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4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%D0%BF%D1%80%D0%BE%D0%BD%D0%B8%D0%BA%D0%B0%D1%8E%D1%89%D0%B0%D1%8F+%D0%B6%D0%B8%D0%B4%D0%BA%D0%BE%D1%81%D1%82%D1%8C+%D1%81+%D0%BB%D1%8E%D0%BC%D0%B8%D0%BD%D0%BE%D1%84%D0%BE%D1%80%D0%BE%D0%BC&amp;l1=2&amp;l2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Izzatilla Jumatov</dc:creator>
  <cp:lastModifiedBy>Sussanna Muratova</cp:lastModifiedBy>
  <cp:revision>2</cp:revision>
  <dcterms:created xsi:type="dcterms:W3CDTF">2023-03-02T10:57:00Z</dcterms:created>
  <dcterms:modified xsi:type="dcterms:W3CDTF">2023-03-02T10:57:00Z</dcterms:modified>
</cp:coreProperties>
</file>